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7C0" w:rsidRPr="00EA03AE" w:rsidRDefault="007A57C0" w:rsidP="007A57C0">
      <w:pPr>
        <w:spacing w:after="0" w:line="240" w:lineRule="auto"/>
        <w:jc w:val="center"/>
        <w:rPr>
          <w:rFonts w:ascii="Times New Roman" w:eastAsia="Times New Roman" w:hAnsi="Times New Roman" w:cs="Times New Roman"/>
          <w:sz w:val="24"/>
          <w:szCs w:val="24"/>
          <w:lang w:val="sr-Cyrl-CS"/>
        </w:rPr>
      </w:pPr>
      <w:r w:rsidRPr="00EA03AE">
        <w:rPr>
          <w:rFonts w:ascii="Times New Roman" w:eastAsia="Times New Roman" w:hAnsi="Times New Roman" w:cs="Times New Roman"/>
          <w:sz w:val="24"/>
          <w:szCs w:val="24"/>
          <w:lang w:val="sr-Cyrl-CS"/>
        </w:rPr>
        <w:t>О Б Р А З Л О Ж Е Њ Е</w:t>
      </w:r>
    </w:p>
    <w:p w:rsidR="00B51E02" w:rsidRPr="00EA03AE" w:rsidRDefault="00B51E02" w:rsidP="007A57C0">
      <w:pPr>
        <w:autoSpaceDE w:val="0"/>
        <w:autoSpaceDN w:val="0"/>
        <w:adjustRightInd w:val="0"/>
        <w:spacing w:after="0" w:line="240" w:lineRule="auto"/>
        <w:ind w:firstLine="720"/>
        <w:jc w:val="both"/>
        <w:rPr>
          <w:rFonts w:ascii="Times New Roman" w:eastAsia="Times New Roman" w:hAnsi="Times New Roman" w:cs="Times New Roman"/>
          <w:sz w:val="24"/>
          <w:szCs w:val="24"/>
          <w:lang w:val="sr-Cyrl-CS"/>
        </w:rPr>
      </w:pPr>
    </w:p>
    <w:p w:rsidR="007A57C0" w:rsidRPr="00EA03AE" w:rsidRDefault="007A57C0" w:rsidP="007A57C0">
      <w:pPr>
        <w:autoSpaceDE w:val="0"/>
        <w:autoSpaceDN w:val="0"/>
        <w:adjustRightInd w:val="0"/>
        <w:spacing w:after="0" w:line="240" w:lineRule="auto"/>
        <w:ind w:firstLine="720"/>
        <w:jc w:val="both"/>
        <w:rPr>
          <w:rFonts w:ascii="Times New Roman" w:eastAsia="Times New Roman" w:hAnsi="Times New Roman" w:cs="Times New Roman"/>
          <w:sz w:val="24"/>
          <w:szCs w:val="24"/>
          <w:lang w:val="sr-Cyrl-CS"/>
        </w:rPr>
      </w:pPr>
    </w:p>
    <w:p w:rsidR="007A57C0" w:rsidRPr="00EA03AE" w:rsidRDefault="007A57C0" w:rsidP="007A57C0">
      <w:pPr>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val="sr-Cyrl-CS"/>
        </w:rPr>
      </w:pPr>
      <w:r w:rsidRPr="00EA03AE">
        <w:rPr>
          <w:rFonts w:ascii="Times New Roman" w:eastAsia="Times New Roman" w:hAnsi="Times New Roman" w:cs="Times New Roman"/>
          <w:sz w:val="24"/>
          <w:szCs w:val="24"/>
          <w:lang w:val="sr-Cyrl-CS"/>
        </w:rPr>
        <w:t>УСТАВНИ ОСНОВ ЗА ДОНОШЕЊЕ ЗАКОНА</w:t>
      </w:r>
    </w:p>
    <w:p w:rsidR="007A57C0" w:rsidRPr="00EA03AE" w:rsidRDefault="007A57C0" w:rsidP="007A57C0">
      <w:pPr>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val="sr-Cyrl-CS"/>
        </w:rPr>
      </w:pPr>
    </w:p>
    <w:p w:rsidR="007A57C0" w:rsidRPr="00EA03AE" w:rsidRDefault="007A57C0" w:rsidP="007A57C0">
      <w:pPr>
        <w:autoSpaceDE w:val="0"/>
        <w:autoSpaceDN w:val="0"/>
        <w:adjustRightInd w:val="0"/>
        <w:spacing w:after="0" w:line="240" w:lineRule="auto"/>
        <w:ind w:firstLine="720"/>
        <w:jc w:val="both"/>
        <w:rPr>
          <w:rFonts w:ascii="Times New Roman" w:eastAsia="Times New Roman" w:hAnsi="Times New Roman" w:cs="Times New Roman"/>
          <w:sz w:val="24"/>
          <w:szCs w:val="24"/>
          <w:lang w:val="sr-Cyrl-CS"/>
        </w:rPr>
      </w:pPr>
      <w:r w:rsidRPr="00EA03AE">
        <w:rPr>
          <w:rFonts w:ascii="Times New Roman" w:eastAsia="Times New Roman" w:hAnsi="Times New Roman" w:cs="Times New Roman"/>
          <w:sz w:val="24"/>
          <w:szCs w:val="24"/>
          <w:lang w:val="sr-Cyrl-CS"/>
        </w:rPr>
        <w:t>Уставни основ за доношење овог закона садржан је у одредбама члана 97. став 1. тач. 11, 15, 16. и 17. Устава Републике Србије, којим је, између осталог, утврђено да Република Србија уређује и обезбеђује финансирање остваривања права и дужности Републике Србије утврђених Уставом и законом, финансијску ревизију јавних средстава, надлежност и рад републичких органа, као и друге односе од интереса за Републику, у складу са Уставом.</w:t>
      </w:r>
    </w:p>
    <w:p w:rsidR="007A57C0" w:rsidRPr="00EA03AE" w:rsidRDefault="007A57C0" w:rsidP="007A57C0">
      <w:pPr>
        <w:tabs>
          <w:tab w:val="left" w:pos="7230"/>
        </w:tabs>
        <w:autoSpaceDE w:val="0"/>
        <w:autoSpaceDN w:val="0"/>
        <w:adjustRightInd w:val="0"/>
        <w:spacing w:after="0" w:line="240" w:lineRule="auto"/>
        <w:ind w:firstLine="720"/>
        <w:jc w:val="both"/>
        <w:rPr>
          <w:rFonts w:ascii="Times New Roman" w:eastAsia="Times New Roman" w:hAnsi="Times New Roman" w:cs="Times New Roman"/>
          <w:bCs/>
          <w:sz w:val="24"/>
          <w:szCs w:val="24"/>
          <w:lang w:val="sr-Cyrl-CS"/>
        </w:rPr>
      </w:pPr>
    </w:p>
    <w:p w:rsidR="007A57C0" w:rsidRPr="00EA03AE" w:rsidRDefault="007A57C0" w:rsidP="007A57C0">
      <w:pPr>
        <w:numPr>
          <w:ilvl w:val="0"/>
          <w:numId w:val="1"/>
        </w:numPr>
        <w:autoSpaceDE w:val="0"/>
        <w:autoSpaceDN w:val="0"/>
        <w:adjustRightInd w:val="0"/>
        <w:spacing w:after="0" w:line="240" w:lineRule="auto"/>
        <w:jc w:val="both"/>
        <w:rPr>
          <w:rFonts w:ascii="Times New Roman" w:eastAsia="Times New Roman" w:hAnsi="Times New Roman" w:cs="Times New Roman"/>
          <w:bCs/>
          <w:sz w:val="24"/>
          <w:szCs w:val="24"/>
          <w:lang w:val="sr-Cyrl-CS"/>
        </w:rPr>
      </w:pPr>
      <w:r w:rsidRPr="00EA03AE">
        <w:rPr>
          <w:rFonts w:ascii="Times New Roman" w:eastAsia="Times New Roman" w:hAnsi="Times New Roman" w:cs="Times New Roman"/>
          <w:bCs/>
          <w:sz w:val="24"/>
          <w:szCs w:val="24"/>
          <w:lang w:val="sr-Cyrl-CS"/>
        </w:rPr>
        <w:t>РАЗЛОЗИ ЗА ДОНОШЕЊЕ ЗАКОНА</w:t>
      </w:r>
    </w:p>
    <w:p w:rsidR="006F0CA5" w:rsidRPr="00EA03AE" w:rsidRDefault="006F0CA5" w:rsidP="0011060E">
      <w:pPr>
        <w:autoSpaceDE w:val="0"/>
        <w:autoSpaceDN w:val="0"/>
        <w:adjustRightInd w:val="0"/>
        <w:spacing w:after="0" w:line="240" w:lineRule="auto"/>
        <w:ind w:firstLine="720"/>
        <w:jc w:val="both"/>
        <w:rPr>
          <w:rFonts w:ascii="Times New Roman" w:eastAsia="Times New Roman" w:hAnsi="Times New Roman" w:cs="Times New Roman"/>
          <w:sz w:val="24"/>
          <w:szCs w:val="24"/>
          <w:lang w:val="sr-Cyrl-CS"/>
        </w:rPr>
      </w:pPr>
    </w:p>
    <w:p w:rsidR="00694BB7" w:rsidRPr="00EA03AE" w:rsidRDefault="008C1250" w:rsidP="00694BB7">
      <w:pPr>
        <w:autoSpaceDE w:val="0"/>
        <w:autoSpaceDN w:val="0"/>
        <w:adjustRightInd w:val="0"/>
        <w:spacing w:after="0" w:line="240" w:lineRule="auto"/>
        <w:ind w:firstLine="720"/>
        <w:jc w:val="both"/>
        <w:rPr>
          <w:rFonts w:ascii="Times New Roman" w:eastAsia="Times New Roman" w:hAnsi="Times New Roman" w:cs="Times New Roman"/>
          <w:bCs/>
          <w:sz w:val="24"/>
          <w:szCs w:val="24"/>
          <w:lang w:val="sr-Cyrl-CS"/>
        </w:rPr>
      </w:pPr>
      <w:r w:rsidRPr="00EA03AE">
        <w:rPr>
          <w:rFonts w:ascii="Times New Roman" w:eastAsia="Times New Roman" w:hAnsi="Times New Roman" w:cs="Times New Roman"/>
          <w:bCs/>
          <w:sz w:val="24"/>
          <w:szCs w:val="24"/>
          <w:lang w:val="sr-Cyrl-CS"/>
        </w:rPr>
        <w:t xml:space="preserve">Основни разлог за доношење овог закона јесте </w:t>
      </w:r>
      <w:r w:rsidR="00694BB7" w:rsidRPr="00EA03AE">
        <w:rPr>
          <w:rFonts w:ascii="Times New Roman" w:eastAsia="Times New Roman" w:hAnsi="Times New Roman" w:cs="Times New Roman"/>
          <w:bCs/>
          <w:sz w:val="24"/>
          <w:szCs w:val="24"/>
          <w:lang w:val="sr-Cyrl-CS"/>
        </w:rPr>
        <w:t xml:space="preserve">јачање система интерне финансијске контроле кроз усклађивање нормативног оквира са међународно прихваћеним стандардима и испуњавањем преузетих обавеза Републике Србије у процесу приступања Европској унији у оквиру Поглавља 32 - Финансијски надзор. Посебно се истичу модалитети успостављања функције интерне ревизије којим се врши прецизније уређење организације и функција интерне ревизије. Такође, обезбеђује се већа покривеност код корисника јавних средстава уз очување њене независности, објективности и професионалних стандарда. Додатно, наглашава се принцип управљачке одговорности и успостављање система неправилностима чијом применом се остварује одговорније управљање јавним средствима кроз обезбеђивање услова за већу одговорност, транспарентност и поузданост као кључног услова за управљање и одрживост јавног сектора. </w:t>
      </w:r>
    </w:p>
    <w:p w:rsidR="00F70B5F" w:rsidRPr="00EA03AE" w:rsidRDefault="00F70B5F" w:rsidP="00F70B5F">
      <w:pPr>
        <w:autoSpaceDE w:val="0"/>
        <w:autoSpaceDN w:val="0"/>
        <w:adjustRightInd w:val="0"/>
        <w:spacing w:after="0" w:line="240" w:lineRule="auto"/>
        <w:ind w:firstLine="720"/>
        <w:jc w:val="both"/>
        <w:rPr>
          <w:rFonts w:ascii="Times New Roman" w:eastAsia="Times New Roman" w:hAnsi="Times New Roman" w:cs="Times New Roman"/>
          <w:bCs/>
          <w:sz w:val="24"/>
          <w:szCs w:val="24"/>
          <w:lang w:val="sr-Cyrl-CS"/>
        </w:rPr>
      </w:pPr>
      <w:r w:rsidRPr="00EA03AE">
        <w:rPr>
          <w:rFonts w:ascii="Times New Roman" w:eastAsia="Times New Roman" w:hAnsi="Times New Roman" w:cs="Times New Roman"/>
          <w:bCs/>
          <w:sz w:val="24"/>
          <w:szCs w:val="24"/>
          <w:lang w:val="sr-Cyrl-CS"/>
        </w:rPr>
        <w:t xml:space="preserve">Поред тога, </w:t>
      </w:r>
      <w:r w:rsidR="00694BB7" w:rsidRPr="00EA03AE">
        <w:rPr>
          <w:rFonts w:ascii="Times New Roman" w:eastAsia="Times New Roman" w:hAnsi="Times New Roman" w:cs="Times New Roman"/>
          <w:bCs/>
          <w:sz w:val="24"/>
          <w:szCs w:val="24"/>
          <w:lang w:val="sr-Cyrl-CS"/>
        </w:rPr>
        <w:t>разлог</w:t>
      </w:r>
      <w:r w:rsidRPr="00EA03AE">
        <w:rPr>
          <w:rFonts w:ascii="Times New Roman" w:eastAsia="Times New Roman" w:hAnsi="Times New Roman" w:cs="Times New Roman"/>
          <w:bCs/>
          <w:sz w:val="24"/>
          <w:szCs w:val="24"/>
          <w:lang w:val="sr-Cyrl-CS"/>
        </w:rPr>
        <w:t xml:space="preserve"> за доношење овог закона јесте </w:t>
      </w:r>
      <w:r w:rsidR="00694BB7" w:rsidRPr="00EA03AE">
        <w:rPr>
          <w:rFonts w:ascii="Times New Roman" w:eastAsia="Times New Roman" w:hAnsi="Times New Roman" w:cs="Times New Roman"/>
          <w:bCs/>
          <w:sz w:val="24"/>
          <w:szCs w:val="24"/>
          <w:lang w:val="sr-Cyrl-CS"/>
        </w:rPr>
        <w:t xml:space="preserve">и </w:t>
      </w:r>
      <w:r w:rsidRPr="00EA03AE">
        <w:rPr>
          <w:rFonts w:ascii="Times New Roman" w:eastAsia="Times New Roman" w:hAnsi="Times New Roman" w:cs="Times New Roman"/>
          <w:bCs/>
          <w:sz w:val="24"/>
          <w:szCs w:val="24"/>
          <w:lang w:val="sr-Cyrl-CS"/>
        </w:rPr>
        <w:t xml:space="preserve">потреба да се очува механизам контролисаног запошљавања у јавном сектору и у наредној, 2027. години, како би се кроз ограничавање обима расхода за запослене обезбедило доследно спровођење посебног фискалног правила, дефинисаног чланом 27е Закона о буџетском систему, које налаже свођење расхода за запослене на нивоу сектора државе до 10% БДП. </w:t>
      </w:r>
    </w:p>
    <w:p w:rsidR="00F70B5F" w:rsidRPr="00EA03AE" w:rsidRDefault="00F70B5F" w:rsidP="00F70B5F">
      <w:pPr>
        <w:autoSpaceDE w:val="0"/>
        <w:autoSpaceDN w:val="0"/>
        <w:adjustRightInd w:val="0"/>
        <w:spacing w:after="0" w:line="240" w:lineRule="auto"/>
        <w:ind w:firstLine="720"/>
        <w:jc w:val="both"/>
        <w:rPr>
          <w:rFonts w:ascii="Times New Roman" w:eastAsia="Times New Roman" w:hAnsi="Times New Roman" w:cs="Times New Roman"/>
          <w:bCs/>
          <w:sz w:val="24"/>
          <w:szCs w:val="24"/>
          <w:lang w:val="sr-Cyrl-CS"/>
        </w:rPr>
      </w:pPr>
      <w:r w:rsidRPr="00EA03AE">
        <w:rPr>
          <w:rFonts w:ascii="Times New Roman" w:eastAsia="Times New Roman" w:hAnsi="Times New Roman" w:cs="Times New Roman"/>
          <w:bCs/>
          <w:sz w:val="24"/>
          <w:szCs w:val="24"/>
          <w:lang w:val="sr-Cyrl-CS"/>
        </w:rPr>
        <w:t xml:space="preserve">Усклађивање зарада у институцијама које чине сектор државе ограничено је наведеним учешћем ових расхода у БДП. Истовремено, прописани лимит коригује се навише у случају проширења обухвата сектора државе, односно укључивања нових ентитета, као и наниже у случају њиховог искључивања из сектора државе. </w:t>
      </w:r>
    </w:p>
    <w:p w:rsidR="00533B14" w:rsidRPr="00EA03AE" w:rsidRDefault="00533B14" w:rsidP="00533B14">
      <w:pPr>
        <w:autoSpaceDE w:val="0"/>
        <w:autoSpaceDN w:val="0"/>
        <w:adjustRightInd w:val="0"/>
        <w:spacing w:after="0" w:line="240" w:lineRule="auto"/>
        <w:ind w:firstLine="720"/>
        <w:jc w:val="both"/>
        <w:rPr>
          <w:rFonts w:ascii="Times New Roman" w:eastAsia="Times New Roman" w:hAnsi="Times New Roman" w:cs="Times New Roman"/>
          <w:bCs/>
          <w:sz w:val="24"/>
          <w:szCs w:val="24"/>
          <w:lang w:val="sr-Cyrl-CS"/>
        </w:rPr>
      </w:pPr>
      <w:r w:rsidRPr="00EA03AE">
        <w:rPr>
          <w:rFonts w:ascii="Times New Roman" w:eastAsia="Times New Roman" w:hAnsi="Times New Roman" w:cs="Times New Roman"/>
          <w:bCs/>
          <w:sz w:val="24"/>
          <w:szCs w:val="24"/>
          <w:lang w:val="sr-Cyrl-CS"/>
        </w:rPr>
        <w:t>Плате и пензије заједно чине више од 45% укупних расхода сектора државе, због чега је њихово одрживо и контролисано кретање од кључног значаја за очување стабилности и дугорочне одрживости јавних финансија.</w:t>
      </w:r>
    </w:p>
    <w:p w:rsidR="00533B14" w:rsidRPr="00EA03AE" w:rsidRDefault="00533B14" w:rsidP="00533B14">
      <w:pPr>
        <w:autoSpaceDE w:val="0"/>
        <w:autoSpaceDN w:val="0"/>
        <w:adjustRightInd w:val="0"/>
        <w:spacing w:after="0" w:line="240" w:lineRule="auto"/>
        <w:ind w:firstLine="720"/>
        <w:jc w:val="both"/>
        <w:rPr>
          <w:rFonts w:ascii="Times New Roman" w:eastAsia="Times New Roman" w:hAnsi="Times New Roman" w:cs="Times New Roman"/>
          <w:bCs/>
          <w:sz w:val="24"/>
          <w:szCs w:val="24"/>
          <w:lang w:val="sr-Cyrl-CS"/>
        </w:rPr>
      </w:pPr>
      <w:r w:rsidRPr="00EA03AE">
        <w:rPr>
          <w:rFonts w:ascii="Times New Roman" w:eastAsia="Times New Roman" w:hAnsi="Times New Roman" w:cs="Times New Roman"/>
          <w:bCs/>
          <w:sz w:val="24"/>
          <w:szCs w:val="24"/>
          <w:lang w:val="sr-Cyrl-CS"/>
        </w:rPr>
        <w:t xml:space="preserve">Фискални простор за раст зарада у средњорочном периоду повећаваће се умерено и контролисано, уз истовремено вођење рачуна о очувању одрживог учешћа расхода за запослене у БДП. Повећање ових расхода у 2026. години пре свега је последица проширења обухвата сектора државе, као и претходно реализованог повећања зарада у секторима образовања и здравства током 2025. године. </w:t>
      </w:r>
    </w:p>
    <w:p w:rsidR="00533B14" w:rsidRPr="00EA03AE" w:rsidRDefault="00533B14" w:rsidP="00533B14">
      <w:pPr>
        <w:autoSpaceDE w:val="0"/>
        <w:autoSpaceDN w:val="0"/>
        <w:adjustRightInd w:val="0"/>
        <w:spacing w:after="0" w:line="240" w:lineRule="auto"/>
        <w:ind w:firstLine="720"/>
        <w:jc w:val="both"/>
        <w:rPr>
          <w:rFonts w:ascii="Times New Roman" w:eastAsia="Times New Roman" w:hAnsi="Times New Roman" w:cs="Times New Roman"/>
          <w:bCs/>
          <w:sz w:val="24"/>
          <w:szCs w:val="24"/>
          <w:lang w:val="sr-Cyrl-CS"/>
        </w:rPr>
      </w:pPr>
      <w:r w:rsidRPr="00EA03AE">
        <w:rPr>
          <w:rFonts w:ascii="Times New Roman" w:eastAsia="Times New Roman" w:hAnsi="Times New Roman" w:cs="Times New Roman"/>
          <w:bCs/>
          <w:sz w:val="24"/>
          <w:szCs w:val="24"/>
          <w:lang w:val="sr-Cyrl-CS"/>
        </w:rPr>
        <w:t xml:space="preserve">Имајући у виду да је у 2023. години фискални оквир сектора државе проширен за сопствене приходе и расходе здравствених установа и средњих школа, при чему је процењени ниво расхода за запослене по овом основу износио око 0,2% БДП, максимални лимит расхода за запослене коригован је на 10,2% БДП. </w:t>
      </w:r>
    </w:p>
    <w:p w:rsidR="00533B14" w:rsidRPr="00EA03AE" w:rsidRDefault="00533B14" w:rsidP="00533B14">
      <w:pPr>
        <w:autoSpaceDE w:val="0"/>
        <w:autoSpaceDN w:val="0"/>
        <w:adjustRightInd w:val="0"/>
        <w:spacing w:after="0" w:line="240" w:lineRule="auto"/>
        <w:ind w:firstLine="720"/>
        <w:jc w:val="both"/>
        <w:rPr>
          <w:rFonts w:ascii="Times New Roman" w:eastAsia="Times New Roman" w:hAnsi="Times New Roman" w:cs="Times New Roman"/>
          <w:bCs/>
          <w:sz w:val="24"/>
          <w:szCs w:val="24"/>
          <w:lang w:val="sr-Cyrl-CS"/>
        </w:rPr>
      </w:pPr>
      <w:r w:rsidRPr="00EA03AE">
        <w:rPr>
          <w:rFonts w:ascii="Times New Roman" w:eastAsia="Times New Roman" w:hAnsi="Times New Roman" w:cs="Times New Roman"/>
          <w:bCs/>
          <w:sz w:val="24"/>
          <w:szCs w:val="24"/>
          <w:lang w:val="sr-Cyrl-CS"/>
        </w:rPr>
        <w:lastRenderedPageBreak/>
        <w:t>Током 2024. године обухват сектора државе додатно је проширен укључивањем дела ванбуџетских корисника, укључујући јавне агенције, институте и друге ентитете, услед чега је лимит расхода за запослене повећан на 10,4% БДП, с обзиром на то да расходи за зараде у овим институцијама износе приближно 0,2% БДП. Укључивање сопствених прихода и расхода основних школа у обухват сектора државе у 2025. години довело је до даљег повећања лимита на 10,5% БДП. Истовремено, у 2026. години у фискални оквир укључене су и установе високог и вишег образовања, чиме је лимит расхода за запослене повећан на 10,6% БДП.</w:t>
      </w:r>
    </w:p>
    <w:p w:rsidR="008C274E" w:rsidRPr="00EA03AE" w:rsidRDefault="008C274E" w:rsidP="00533B14">
      <w:pPr>
        <w:autoSpaceDE w:val="0"/>
        <w:autoSpaceDN w:val="0"/>
        <w:adjustRightInd w:val="0"/>
        <w:spacing w:after="0" w:line="240" w:lineRule="auto"/>
        <w:ind w:firstLine="720"/>
        <w:jc w:val="both"/>
        <w:rPr>
          <w:rFonts w:ascii="Times New Roman" w:eastAsia="Times New Roman" w:hAnsi="Times New Roman" w:cs="Times New Roman"/>
          <w:bCs/>
          <w:sz w:val="24"/>
          <w:szCs w:val="24"/>
          <w:lang w:val="sr-Cyrl-CS"/>
        </w:rPr>
      </w:pPr>
    </w:p>
    <w:p w:rsidR="007A57C0" w:rsidRPr="00EA03AE" w:rsidRDefault="007A57C0" w:rsidP="007A57C0">
      <w:pPr>
        <w:pStyle w:val="ListParagraph"/>
        <w:numPr>
          <w:ilvl w:val="0"/>
          <w:numId w:val="1"/>
        </w:numPr>
        <w:tabs>
          <w:tab w:val="left" w:pos="720"/>
          <w:tab w:val="left" w:pos="3560"/>
        </w:tabs>
        <w:spacing w:after="0" w:line="240" w:lineRule="auto"/>
        <w:jc w:val="both"/>
        <w:rPr>
          <w:rFonts w:ascii="Times New Roman" w:eastAsia="Times New Roman" w:hAnsi="Times New Roman" w:cs="Times New Roman"/>
          <w:bCs/>
          <w:sz w:val="24"/>
          <w:szCs w:val="24"/>
          <w:lang w:val="sr-Cyrl-CS"/>
        </w:rPr>
      </w:pPr>
      <w:r w:rsidRPr="00EA03AE">
        <w:rPr>
          <w:rFonts w:ascii="Times New Roman" w:eastAsia="Times New Roman" w:hAnsi="Times New Roman" w:cs="Times New Roman"/>
          <w:bCs/>
          <w:sz w:val="24"/>
          <w:szCs w:val="24"/>
          <w:lang w:val="sr-Cyrl-CS"/>
        </w:rPr>
        <w:t>ОБЈАШЊЕЊЕ ПОЈЕДИНАЧНИХ РЕШЕЊА</w:t>
      </w:r>
    </w:p>
    <w:p w:rsidR="007A57C0" w:rsidRPr="00EA03AE" w:rsidRDefault="007A57C0" w:rsidP="007A57C0">
      <w:pPr>
        <w:pStyle w:val="Default"/>
        <w:ind w:firstLine="720"/>
        <w:jc w:val="both"/>
        <w:rPr>
          <w:color w:val="auto"/>
          <w:lang w:val="sr-Cyrl-CS"/>
        </w:rPr>
      </w:pPr>
    </w:p>
    <w:p w:rsidR="00694BB7" w:rsidRPr="00EA03AE" w:rsidRDefault="007A57C0" w:rsidP="00694BB7">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1. овог закона </w:t>
      </w:r>
      <w:r w:rsidR="006B5743" w:rsidRPr="00EA03AE">
        <w:rPr>
          <w:rFonts w:ascii="Times New Roman" w:hAnsi="Times New Roman" w:cs="Times New Roman"/>
          <w:sz w:val="24"/>
          <w:szCs w:val="24"/>
          <w:lang w:val="sr-Cyrl-CS"/>
        </w:rPr>
        <w:t xml:space="preserve">у члану 2. Закона о буџетском систему допуњена је тачка 8) која се односи на дефинисање појма индиректних корисника буџетских средстава, тако да ће се у ову категорију убудуће и сврставати и </w:t>
      </w:r>
      <w:r w:rsidR="006B5743" w:rsidRPr="00EA03AE">
        <w:rPr>
          <w:rFonts w:ascii="Times New Roman" w:eastAsia="Calibri" w:hAnsi="Times New Roman" w:cs="Times New Roman"/>
          <w:sz w:val="24"/>
          <w:szCs w:val="24"/>
          <w:lang w:val="sr-Cyrl-CS"/>
        </w:rPr>
        <w:t>високошколске установе чији је суоснивач Република Србија. Такође,</w:t>
      </w:r>
      <w:r w:rsidR="006B5743" w:rsidRPr="00EA03AE">
        <w:rPr>
          <w:rFonts w:ascii="Times New Roman" w:hAnsi="Times New Roman" w:cs="Times New Roman"/>
          <w:sz w:val="24"/>
          <w:szCs w:val="24"/>
          <w:lang w:val="sr-Cyrl-CS"/>
        </w:rPr>
        <w:t xml:space="preserve"> </w:t>
      </w:r>
      <w:r w:rsidR="006E2F0B" w:rsidRPr="00EA03AE">
        <w:rPr>
          <w:rFonts w:ascii="Times New Roman" w:hAnsi="Times New Roman" w:cs="Times New Roman"/>
          <w:sz w:val="24"/>
          <w:szCs w:val="24"/>
          <w:lang w:val="sr-Cyrl-CS"/>
        </w:rPr>
        <w:t>дефиниције из члана 2. тач. 51а) и 51д) бришу се и инкорпоришу се у чл. 80. и 81. Закона о буџетском систему, тако да чине логичку целину, где се даље разрађују у оквиру обавеза за руководство корисника јавних средстава.</w:t>
      </w:r>
      <w:r w:rsidR="00694BB7" w:rsidRPr="00EA03AE">
        <w:rPr>
          <w:rFonts w:ascii="Times New Roman" w:hAnsi="Times New Roman" w:cs="Times New Roman"/>
          <w:sz w:val="24"/>
          <w:szCs w:val="24"/>
          <w:lang w:val="sr-Cyrl-CS"/>
        </w:rPr>
        <w:t xml:space="preserve"> Дефиниције из тач) 51б),  51в) и 51г) терминолошки се усклађују са изменама међународних стандарда интерне контроле и интерне ревизије.</w:t>
      </w:r>
    </w:p>
    <w:p w:rsidR="007A57C0" w:rsidRPr="00EA03AE" w:rsidRDefault="007A57C0" w:rsidP="006E2F0B">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2. овог закона </w:t>
      </w:r>
      <w:r w:rsidR="006E2F0B" w:rsidRPr="00EA03AE">
        <w:rPr>
          <w:rFonts w:ascii="Times New Roman" w:hAnsi="Times New Roman" w:cs="Times New Roman"/>
          <w:sz w:val="24"/>
          <w:szCs w:val="24"/>
          <w:lang w:val="sr-Cyrl-CS"/>
        </w:rPr>
        <w:t xml:space="preserve">брисане су одредбе члана 5. Закона о буџетском систему које се односе на отварање апропријација за извршавање издатака на основу акта о наменским трансферима, имајући у виду да су у колизији са решењем садржаним у члану 61. тог закона према којем се апропријације за извршавање расхода по том основу отварају </w:t>
      </w:r>
      <w:r w:rsidR="00EB13D4" w:rsidRPr="00EA03AE">
        <w:rPr>
          <w:rFonts w:ascii="Times New Roman" w:hAnsi="Times New Roman" w:cs="Times New Roman"/>
          <w:sz w:val="24"/>
          <w:szCs w:val="24"/>
          <w:lang w:val="sr-Cyrl-CS"/>
        </w:rPr>
        <w:t>само уколико су трансферна средства пренета.</w:t>
      </w:r>
    </w:p>
    <w:p w:rsidR="00B5765A" w:rsidRPr="00EA03AE" w:rsidRDefault="00B5765A" w:rsidP="007A57C0">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3. овог закона </w:t>
      </w:r>
      <w:r w:rsidR="00EB13D4" w:rsidRPr="00EA03AE">
        <w:rPr>
          <w:rFonts w:ascii="Times New Roman" w:hAnsi="Times New Roman" w:cs="Times New Roman"/>
          <w:sz w:val="24"/>
          <w:szCs w:val="24"/>
          <w:lang w:val="sr-Cyrl-CS"/>
        </w:rPr>
        <w:t>врши се допуна члана 27д Закона о буџетском систему, који уређује садржај Фискалне стратегије, тако да ће убудуће овај акт садржати и оцену дугорочне одрживости јавних финансија на основу процене трошкова старења становништва</w:t>
      </w:r>
      <w:r w:rsidRPr="00EA03AE">
        <w:rPr>
          <w:rFonts w:ascii="Times New Roman" w:hAnsi="Times New Roman" w:cs="Times New Roman"/>
          <w:sz w:val="24"/>
          <w:szCs w:val="24"/>
          <w:lang w:val="sr-Cyrl-CS"/>
        </w:rPr>
        <w:t>.</w:t>
      </w:r>
    </w:p>
    <w:p w:rsidR="00024D12" w:rsidRPr="00EA03AE" w:rsidRDefault="007A57C0" w:rsidP="006F0CA5">
      <w:pPr>
        <w:spacing w:after="0" w:line="240" w:lineRule="auto"/>
        <w:ind w:firstLine="720"/>
        <w:jc w:val="both"/>
        <w:rPr>
          <w:rFonts w:ascii="Times New Roman" w:hAnsi="Times New Roman"/>
          <w:sz w:val="24"/>
          <w:lang w:val="sr-Cyrl-CS"/>
        </w:rPr>
      </w:pPr>
      <w:r w:rsidRPr="00EA03AE">
        <w:rPr>
          <w:rFonts w:ascii="Times New Roman" w:hAnsi="Times New Roman" w:cs="Times New Roman"/>
          <w:sz w:val="24"/>
          <w:szCs w:val="24"/>
          <w:lang w:val="sr-Cyrl-CS"/>
        </w:rPr>
        <w:t xml:space="preserve">Чланом </w:t>
      </w:r>
      <w:r w:rsidR="00B5765A" w:rsidRPr="00EA03AE">
        <w:rPr>
          <w:rFonts w:ascii="Times New Roman" w:hAnsi="Times New Roman" w:cs="Times New Roman"/>
          <w:sz w:val="24"/>
          <w:szCs w:val="24"/>
          <w:lang w:val="sr-Cyrl-CS"/>
        </w:rPr>
        <w:t>4</w:t>
      </w:r>
      <w:r w:rsidRPr="00EA03AE">
        <w:rPr>
          <w:rFonts w:ascii="Times New Roman" w:hAnsi="Times New Roman" w:cs="Times New Roman"/>
          <w:sz w:val="24"/>
          <w:szCs w:val="24"/>
          <w:lang w:val="sr-Cyrl-CS"/>
        </w:rPr>
        <w:t xml:space="preserve">. овог закона </w:t>
      </w:r>
      <w:r w:rsidR="00EB13D4" w:rsidRPr="00EA03AE">
        <w:rPr>
          <w:rFonts w:ascii="Times New Roman" w:hAnsi="Times New Roman" w:cs="Times New Roman"/>
          <w:sz w:val="24"/>
          <w:szCs w:val="24"/>
          <w:lang w:val="sr-Cyrl-CS"/>
        </w:rPr>
        <w:t xml:space="preserve">продужава се мера контролисаног запошљавања у јавном сектору до 31. децембра 2027. године, имајући у виду да иста доприноси </w:t>
      </w:r>
      <w:r w:rsidR="00694BB7" w:rsidRPr="00EA03AE">
        <w:rPr>
          <w:rFonts w:ascii="Times New Roman" w:hAnsi="Times New Roman" w:cs="Times New Roman"/>
          <w:sz w:val="24"/>
          <w:szCs w:val="24"/>
          <w:lang w:val="sr-Cyrl-CS"/>
        </w:rPr>
        <w:t xml:space="preserve">поштовању </w:t>
      </w:r>
      <w:r w:rsidR="00EB13D4" w:rsidRPr="00EA03AE">
        <w:rPr>
          <w:rFonts w:ascii="Times New Roman" w:hAnsi="Times New Roman" w:cs="Times New Roman"/>
          <w:sz w:val="24"/>
          <w:szCs w:val="24"/>
          <w:lang w:val="sr-Cyrl-CS"/>
        </w:rPr>
        <w:t>посебног фискалног правила које налаже да учешће расхода за запослене сектора државе у БДП буде до 10%</w:t>
      </w:r>
      <w:r w:rsidR="00024D12" w:rsidRPr="00EA03AE">
        <w:rPr>
          <w:rFonts w:ascii="Times New Roman" w:hAnsi="Times New Roman"/>
          <w:sz w:val="24"/>
          <w:lang w:val="sr-Cyrl-CS"/>
        </w:rPr>
        <w:t>.</w:t>
      </w:r>
    </w:p>
    <w:p w:rsidR="00A72259" w:rsidRPr="00EA03AE" w:rsidRDefault="00450473" w:rsidP="00A72259">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w:t>
      </w:r>
      <w:r w:rsidR="00B5765A" w:rsidRPr="00EA03AE">
        <w:rPr>
          <w:rFonts w:ascii="Times New Roman" w:hAnsi="Times New Roman" w:cs="Times New Roman"/>
          <w:sz w:val="24"/>
          <w:szCs w:val="24"/>
          <w:lang w:val="sr-Cyrl-CS"/>
        </w:rPr>
        <w:t>5</w:t>
      </w:r>
      <w:r w:rsidRPr="00EA03AE">
        <w:rPr>
          <w:rFonts w:ascii="Times New Roman" w:hAnsi="Times New Roman" w:cs="Times New Roman"/>
          <w:sz w:val="24"/>
          <w:szCs w:val="24"/>
          <w:lang w:val="sr-Cyrl-CS"/>
        </w:rPr>
        <w:t xml:space="preserve">. овог закона </w:t>
      </w:r>
      <w:r w:rsidR="00EB13D4" w:rsidRPr="00EA03AE">
        <w:rPr>
          <w:rFonts w:ascii="Times New Roman" w:hAnsi="Times New Roman" w:cs="Times New Roman"/>
          <w:sz w:val="24"/>
          <w:szCs w:val="24"/>
          <w:lang w:val="sr-Cyrl-CS"/>
        </w:rPr>
        <w:t xml:space="preserve">измењена је одредба </w:t>
      </w:r>
      <w:r w:rsidR="00A72259" w:rsidRPr="00EA03AE">
        <w:rPr>
          <w:rFonts w:ascii="Times New Roman" w:hAnsi="Times New Roman" w:cs="Times New Roman"/>
          <w:sz w:val="24"/>
          <w:szCs w:val="24"/>
          <w:lang w:val="sr-Cyrl-CS"/>
        </w:rPr>
        <w:t xml:space="preserve">члана 28. Закона о буџетском систему, </w:t>
      </w:r>
      <w:r w:rsidR="00EB13D4" w:rsidRPr="00EA03AE">
        <w:rPr>
          <w:rFonts w:ascii="Times New Roman" w:hAnsi="Times New Roman" w:cs="Times New Roman"/>
          <w:sz w:val="24"/>
          <w:szCs w:val="24"/>
          <w:lang w:val="sr-Cyrl-CS"/>
        </w:rPr>
        <w:t>која се односи на исказивање вишегодишњих расхода и издатака корисника буџетских средстава за текућу и наредне две фискалне године у општем делу буџета</w:t>
      </w:r>
      <w:r w:rsidR="00A72259" w:rsidRPr="00EA03AE">
        <w:rPr>
          <w:rFonts w:ascii="Times New Roman" w:hAnsi="Times New Roman" w:cs="Times New Roman"/>
          <w:sz w:val="24"/>
          <w:szCs w:val="24"/>
          <w:lang w:val="sr-Cyrl-CS"/>
        </w:rPr>
        <w:t>,</w:t>
      </w:r>
      <w:r w:rsidR="00EB13D4" w:rsidRPr="00EA03AE">
        <w:rPr>
          <w:rFonts w:ascii="Times New Roman" w:hAnsi="Times New Roman" w:cs="Times New Roman"/>
          <w:sz w:val="24"/>
          <w:szCs w:val="24"/>
          <w:lang w:val="sr-Cyrl-CS"/>
        </w:rPr>
        <w:t xml:space="preserve"> ради усклађивања са чланом 54. </w:t>
      </w:r>
      <w:r w:rsidR="00A72259" w:rsidRPr="00EA03AE">
        <w:rPr>
          <w:rFonts w:ascii="Times New Roman" w:hAnsi="Times New Roman" w:cs="Times New Roman"/>
          <w:sz w:val="24"/>
          <w:szCs w:val="24"/>
          <w:lang w:val="sr-Cyrl-CS"/>
        </w:rPr>
        <w:t>тог закона</w:t>
      </w:r>
      <w:r w:rsidR="00B43CA1" w:rsidRPr="00EA03AE">
        <w:rPr>
          <w:rFonts w:ascii="Times New Roman" w:hAnsi="Times New Roman" w:cs="Times New Roman"/>
          <w:sz w:val="24"/>
          <w:szCs w:val="24"/>
          <w:lang w:val="sr-Cyrl-CS"/>
        </w:rPr>
        <w:t>.</w:t>
      </w:r>
      <w:r w:rsidR="00EB13D4" w:rsidRPr="00EA03AE">
        <w:rPr>
          <w:rFonts w:ascii="Times New Roman" w:hAnsi="Times New Roman" w:cs="Times New Roman"/>
          <w:sz w:val="24"/>
          <w:szCs w:val="24"/>
          <w:lang w:val="sr-Cyrl-CS"/>
        </w:rPr>
        <w:t xml:space="preserve"> Наиме, </w:t>
      </w:r>
      <w:r w:rsidR="00A72259" w:rsidRPr="00EA03AE">
        <w:rPr>
          <w:rFonts w:ascii="Times New Roman" w:hAnsi="Times New Roman" w:cs="Times New Roman"/>
          <w:sz w:val="24"/>
          <w:szCs w:val="24"/>
          <w:lang w:val="sr-Cyrl-CS"/>
        </w:rPr>
        <w:t xml:space="preserve">корисници буџетских средстава могу </w:t>
      </w:r>
      <w:r w:rsidR="00EB13D4" w:rsidRPr="00EA03AE">
        <w:rPr>
          <w:rFonts w:ascii="Times New Roman" w:hAnsi="Times New Roman" w:cs="Times New Roman"/>
          <w:sz w:val="24"/>
          <w:szCs w:val="24"/>
          <w:lang w:val="sr-Cyrl-CS"/>
        </w:rPr>
        <w:t>преузима</w:t>
      </w:r>
      <w:r w:rsidR="00A72259" w:rsidRPr="00EA03AE">
        <w:rPr>
          <w:rFonts w:ascii="Times New Roman" w:hAnsi="Times New Roman" w:cs="Times New Roman"/>
          <w:sz w:val="24"/>
          <w:szCs w:val="24"/>
          <w:lang w:val="sr-Cyrl-CS"/>
        </w:rPr>
        <w:t>ти</w:t>
      </w:r>
      <w:r w:rsidR="00EB13D4" w:rsidRPr="00EA03AE">
        <w:rPr>
          <w:rFonts w:ascii="Times New Roman" w:hAnsi="Times New Roman" w:cs="Times New Roman"/>
          <w:sz w:val="24"/>
          <w:szCs w:val="24"/>
          <w:lang w:val="sr-Cyrl-CS"/>
        </w:rPr>
        <w:t xml:space="preserve"> вишегодишњ</w:t>
      </w:r>
      <w:r w:rsidR="00A72259" w:rsidRPr="00EA03AE">
        <w:rPr>
          <w:rFonts w:ascii="Times New Roman" w:hAnsi="Times New Roman" w:cs="Times New Roman"/>
          <w:sz w:val="24"/>
          <w:szCs w:val="24"/>
          <w:lang w:val="sr-Cyrl-CS"/>
        </w:rPr>
        <w:t>е</w:t>
      </w:r>
      <w:r w:rsidR="00EB13D4" w:rsidRPr="00EA03AE">
        <w:rPr>
          <w:rFonts w:ascii="Times New Roman" w:hAnsi="Times New Roman" w:cs="Times New Roman"/>
          <w:sz w:val="24"/>
          <w:szCs w:val="24"/>
          <w:lang w:val="sr-Cyrl-CS"/>
        </w:rPr>
        <w:t xml:space="preserve"> обавез</w:t>
      </w:r>
      <w:r w:rsidR="00A72259" w:rsidRPr="00EA03AE">
        <w:rPr>
          <w:rFonts w:ascii="Times New Roman" w:hAnsi="Times New Roman" w:cs="Times New Roman"/>
          <w:sz w:val="24"/>
          <w:szCs w:val="24"/>
          <w:lang w:val="sr-Cyrl-CS"/>
        </w:rPr>
        <w:t>е не само за реализацију капиталних пројеката већ и ради подстицања инвестиција у привреди у складу са законом који уређује улагања и законом који уређује опште услове и поступак контроле државне помоћи, као и за подстицаје у пољопривреди и руралном развоју из ИПАРД 2 програма у складу са Законом о потврђивању Оквирног споразума између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(ИПА II) („Службени гласник РС - Међународни уговори</w:t>
      </w:r>
      <w:r w:rsidR="00A72259" w:rsidRPr="00EA03AE">
        <w:rPr>
          <w:rFonts w:ascii="Times New Roman" w:eastAsia="Times New Roman" w:hAnsi="Times New Roman" w:cs="Times New Roman"/>
          <w:bCs/>
          <w:sz w:val="24"/>
          <w:szCs w:val="24"/>
          <w:lang w:val="sr-Cyrl-CS"/>
        </w:rPr>
        <w:t>”</w:t>
      </w:r>
      <w:r w:rsidR="00A72259" w:rsidRPr="00EA03AE">
        <w:rPr>
          <w:rFonts w:ascii="Times New Roman" w:hAnsi="Times New Roman" w:cs="Times New Roman"/>
          <w:sz w:val="24"/>
          <w:szCs w:val="24"/>
          <w:lang w:val="sr-Cyrl-CS"/>
        </w:rPr>
        <w:t xml:space="preserve">, број 19/14), секторским споразумом између Владе Републике Србије и Европске комисије о механизмима примене финансијске помоћи Уније Републици Србији у оквиру инструмента </w:t>
      </w:r>
      <w:r w:rsidR="00A72259" w:rsidRPr="00EA03AE">
        <w:rPr>
          <w:rFonts w:ascii="Times New Roman" w:hAnsi="Times New Roman" w:cs="Times New Roman"/>
          <w:sz w:val="24"/>
          <w:szCs w:val="24"/>
          <w:lang w:val="sr-Cyrl-CS"/>
        </w:rPr>
        <w:lastRenderedPageBreak/>
        <w:t>за претприступну помоћ у области подршке пољопривреди и руралном развоју (ИПАРД), као и законом који уређује пољопривреду и рурални развој.</w:t>
      </w:r>
    </w:p>
    <w:p w:rsidR="00C6402F" w:rsidRPr="00EA03AE" w:rsidRDefault="007E09D8" w:rsidP="006E2F0B">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w:t>
      </w:r>
      <w:r w:rsidR="00B5765A" w:rsidRPr="00EA03AE">
        <w:rPr>
          <w:rFonts w:ascii="Times New Roman" w:hAnsi="Times New Roman" w:cs="Times New Roman"/>
          <w:sz w:val="24"/>
          <w:szCs w:val="24"/>
          <w:lang w:val="sr-Cyrl-CS"/>
        </w:rPr>
        <w:t>6</w:t>
      </w:r>
      <w:r w:rsidRPr="00EA03AE">
        <w:rPr>
          <w:rFonts w:ascii="Times New Roman" w:hAnsi="Times New Roman" w:cs="Times New Roman"/>
          <w:sz w:val="24"/>
          <w:szCs w:val="24"/>
          <w:lang w:val="sr-Cyrl-CS"/>
        </w:rPr>
        <w:t>. овог закона</w:t>
      </w:r>
      <w:r w:rsidR="00B43CA1" w:rsidRPr="00EA03AE">
        <w:rPr>
          <w:rFonts w:ascii="Times New Roman" w:hAnsi="Times New Roman" w:cs="Times New Roman"/>
          <w:sz w:val="24"/>
          <w:szCs w:val="24"/>
          <w:lang w:val="sr-Cyrl-CS"/>
        </w:rPr>
        <w:t xml:space="preserve"> </w:t>
      </w:r>
      <w:r w:rsidR="00A72259" w:rsidRPr="00EA03AE">
        <w:rPr>
          <w:rFonts w:ascii="Times New Roman" w:hAnsi="Times New Roman" w:cs="Times New Roman"/>
          <w:sz w:val="24"/>
          <w:szCs w:val="24"/>
          <w:lang w:val="sr-Cyrl-CS"/>
        </w:rPr>
        <w:t>допуњен је члан 31. Закона о буџетском систему који утврђује буџетски календар, прописивањем посебних рокова који с</w:t>
      </w:r>
      <w:r w:rsidR="0003295B" w:rsidRPr="00EA03AE">
        <w:rPr>
          <w:rFonts w:ascii="Times New Roman" w:hAnsi="Times New Roman" w:cs="Times New Roman"/>
          <w:sz w:val="24"/>
          <w:szCs w:val="24"/>
          <w:lang w:val="sr-Cyrl-CS"/>
        </w:rPr>
        <w:t>е односе на доношење финансијских планова организација за обавезно социјално осигурање и финансијских планова здравствених установа.</w:t>
      </w:r>
    </w:p>
    <w:p w:rsidR="0003295B" w:rsidRPr="00EA03AE" w:rsidRDefault="004652CF" w:rsidP="0003295B">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7. овог закона </w:t>
      </w:r>
      <w:r w:rsidR="0003295B" w:rsidRPr="00EA03AE">
        <w:rPr>
          <w:rFonts w:ascii="Times New Roman" w:hAnsi="Times New Roman" w:cs="Times New Roman"/>
          <w:sz w:val="24"/>
          <w:szCs w:val="24"/>
          <w:lang w:val="sr-Cyrl-CS"/>
        </w:rPr>
        <w:t>брисан је члан 36. Закона о буџетском систему као сувишан, имајући у виду да се Фискална стратегија не доставља организацијама за обавезно социјално осигурање и локалној власти јер се ради о документу који се јавно објављује.</w:t>
      </w:r>
    </w:p>
    <w:p w:rsidR="00B43CA1" w:rsidRPr="00EA03AE" w:rsidRDefault="00C6402F" w:rsidP="00B43CA1">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w:t>
      </w:r>
      <w:r w:rsidR="004652CF" w:rsidRPr="00EA03AE">
        <w:rPr>
          <w:rFonts w:ascii="Times New Roman" w:hAnsi="Times New Roman" w:cs="Times New Roman"/>
          <w:sz w:val="24"/>
          <w:szCs w:val="24"/>
          <w:lang w:val="sr-Cyrl-CS"/>
        </w:rPr>
        <w:t>8</w:t>
      </w:r>
      <w:r w:rsidRPr="00EA03AE">
        <w:rPr>
          <w:rFonts w:ascii="Times New Roman" w:hAnsi="Times New Roman" w:cs="Times New Roman"/>
          <w:sz w:val="24"/>
          <w:szCs w:val="24"/>
          <w:lang w:val="sr-Cyrl-CS"/>
        </w:rPr>
        <w:t xml:space="preserve">. </w:t>
      </w:r>
      <w:r w:rsidR="00FA67EE" w:rsidRPr="00EA03AE">
        <w:rPr>
          <w:rFonts w:ascii="Times New Roman" w:hAnsi="Times New Roman" w:cs="Times New Roman"/>
          <w:sz w:val="24"/>
          <w:szCs w:val="24"/>
          <w:lang w:val="sr-Cyrl-CS"/>
        </w:rPr>
        <w:t xml:space="preserve">овог закона </w:t>
      </w:r>
      <w:r w:rsidR="0003295B" w:rsidRPr="00EA03AE">
        <w:rPr>
          <w:rFonts w:ascii="Times New Roman" w:hAnsi="Times New Roman" w:cs="Times New Roman"/>
          <w:sz w:val="24"/>
          <w:szCs w:val="24"/>
          <w:lang w:val="sr-Cyrl-CS"/>
        </w:rPr>
        <w:t>прецизиране су одредбе члана 46. Закона о буџетском систему које се односе на привремено финансирање ради отклањања недоумица које су се појављивале у пракси у претходном периоду, нарочито на нивоу јединица локалне самоуправе</w:t>
      </w:r>
      <w:r w:rsidR="00B43CA1" w:rsidRPr="00EA03AE">
        <w:rPr>
          <w:rFonts w:ascii="Times New Roman" w:hAnsi="Times New Roman" w:cs="Times New Roman"/>
          <w:sz w:val="24"/>
          <w:szCs w:val="24"/>
          <w:lang w:val="sr-Cyrl-CS"/>
        </w:rPr>
        <w:t>.</w:t>
      </w:r>
    </w:p>
    <w:p w:rsidR="0003295B" w:rsidRPr="00EA03AE" w:rsidRDefault="00B43CA1" w:rsidP="00A74956">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w:t>
      </w:r>
      <w:r w:rsidR="0003295B" w:rsidRPr="00EA03AE">
        <w:rPr>
          <w:rFonts w:ascii="Times New Roman" w:hAnsi="Times New Roman" w:cs="Times New Roman"/>
          <w:sz w:val="24"/>
          <w:szCs w:val="24"/>
          <w:lang w:val="sr-Cyrl-CS"/>
        </w:rPr>
        <w:t>9</w:t>
      </w:r>
      <w:r w:rsidRPr="00EA03AE">
        <w:rPr>
          <w:rFonts w:ascii="Times New Roman" w:hAnsi="Times New Roman" w:cs="Times New Roman"/>
          <w:sz w:val="24"/>
          <w:szCs w:val="24"/>
          <w:lang w:val="sr-Cyrl-CS"/>
        </w:rPr>
        <w:t xml:space="preserve">. овог закона </w:t>
      </w:r>
      <w:r w:rsidR="0003295B" w:rsidRPr="00EA03AE">
        <w:rPr>
          <w:rFonts w:ascii="Times New Roman" w:hAnsi="Times New Roman" w:cs="Times New Roman"/>
          <w:sz w:val="24"/>
          <w:szCs w:val="24"/>
          <w:lang w:val="sr-Cyrl-CS"/>
        </w:rPr>
        <w:t>прецизиран је орган на терет чијих апропријација се спроводи принудна наплата у случају да као дужник наведен носилац буџета локалне власти.</w:t>
      </w:r>
    </w:p>
    <w:p w:rsidR="00B6784E" w:rsidRPr="00EA03AE" w:rsidRDefault="00A74956" w:rsidP="00A74956">
      <w:pPr>
        <w:spacing w:after="0" w:line="240" w:lineRule="auto"/>
        <w:ind w:firstLine="720"/>
        <w:jc w:val="both"/>
        <w:rPr>
          <w:rFonts w:ascii="Times New Roman" w:eastAsia="Aptos" w:hAnsi="Times New Roman" w:cs="Times New Roman"/>
          <w:kern w:val="2"/>
          <w:sz w:val="24"/>
          <w:szCs w:val="24"/>
          <w:lang w:val="sr-Cyrl-CS"/>
          <w14:ligatures w14:val="standardContextual"/>
        </w:rPr>
      </w:pPr>
      <w:r w:rsidRPr="00EA03AE">
        <w:rPr>
          <w:rFonts w:ascii="Times New Roman" w:hAnsi="Times New Roman" w:cs="Times New Roman"/>
          <w:sz w:val="24"/>
          <w:szCs w:val="24"/>
          <w:lang w:val="sr-Cyrl-CS"/>
        </w:rPr>
        <w:t xml:space="preserve">Чланом </w:t>
      </w:r>
      <w:r w:rsidR="00FA67EE" w:rsidRPr="00EA03AE">
        <w:rPr>
          <w:rFonts w:ascii="Times New Roman" w:hAnsi="Times New Roman" w:cs="Times New Roman"/>
          <w:sz w:val="24"/>
          <w:szCs w:val="24"/>
          <w:lang w:val="sr-Cyrl-CS"/>
        </w:rPr>
        <w:t>1</w:t>
      </w:r>
      <w:r w:rsidR="0003295B" w:rsidRPr="00EA03AE">
        <w:rPr>
          <w:rFonts w:ascii="Times New Roman" w:hAnsi="Times New Roman" w:cs="Times New Roman"/>
          <w:sz w:val="24"/>
          <w:szCs w:val="24"/>
          <w:lang w:val="sr-Cyrl-CS"/>
        </w:rPr>
        <w:t>0</w:t>
      </w:r>
      <w:r w:rsidRPr="00EA03AE">
        <w:rPr>
          <w:rFonts w:ascii="Times New Roman" w:hAnsi="Times New Roman" w:cs="Times New Roman"/>
          <w:sz w:val="24"/>
          <w:szCs w:val="24"/>
          <w:lang w:val="sr-Cyrl-CS"/>
        </w:rPr>
        <w:t xml:space="preserve">. овог закона </w:t>
      </w:r>
      <w:r w:rsidR="0003295B" w:rsidRPr="00EA03AE">
        <w:rPr>
          <w:rFonts w:ascii="Times New Roman" w:hAnsi="Times New Roman" w:cs="Times New Roman"/>
          <w:sz w:val="24"/>
          <w:szCs w:val="24"/>
          <w:lang w:val="sr-Cyrl-CS"/>
        </w:rPr>
        <w:t>допуњен је члан 59. Закона о буџетском систему</w:t>
      </w:r>
      <w:r w:rsidR="00B6784E" w:rsidRPr="00EA03AE">
        <w:rPr>
          <w:rFonts w:ascii="Times New Roman" w:hAnsi="Times New Roman" w:cs="Times New Roman"/>
          <w:sz w:val="24"/>
          <w:szCs w:val="24"/>
          <w:lang w:val="sr-Cyrl-CS"/>
        </w:rPr>
        <w:t xml:space="preserve"> одредбом која прописује да се у случају </w:t>
      </w:r>
      <w:r w:rsidR="0003295B" w:rsidRPr="00EA03AE">
        <w:rPr>
          <w:rFonts w:ascii="Times New Roman" w:eastAsia="Times New Roman" w:hAnsi="Times New Roman" w:cs="Times New Roman"/>
          <w:sz w:val="24"/>
          <w:szCs w:val="24"/>
          <w:lang w:val="sr-Cyrl-CS"/>
        </w:rPr>
        <w:t>повраћај</w:t>
      </w:r>
      <w:r w:rsidR="00B6784E" w:rsidRPr="00EA03AE">
        <w:rPr>
          <w:rFonts w:ascii="Times New Roman" w:eastAsia="Times New Roman" w:hAnsi="Times New Roman" w:cs="Times New Roman"/>
          <w:sz w:val="24"/>
          <w:szCs w:val="24"/>
          <w:lang w:val="sr-Cyrl-CS"/>
        </w:rPr>
        <w:t>а</w:t>
      </w:r>
      <w:r w:rsidR="0003295B" w:rsidRPr="00EA03AE">
        <w:rPr>
          <w:rFonts w:ascii="Times New Roman" w:eastAsia="Times New Roman" w:hAnsi="Times New Roman" w:cs="Times New Roman"/>
          <w:sz w:val="24"/>
          <w:szCs w:val="24"/>
          <w:lang w:val="sr-Cyrl-CS"/>
        </w:rPr>
        <w:t xml:space="preserve"> средстава из примања од домаћих и иностраних задуживања у наредној фискалној години, умањује реализација одговарајуће апропријације економске класификације буџетског корисника коме је повраћај извршен.</w:t>
      </w:r>
      <w:r w:rsidR="0003295B" w:rsidRPr="00EA03AE">
        <w:rPr>
          <w:rFonts w:ascii="Times New Roman" w:eastAsia="Aptos" w:hAnsi="Times New Roman" w:cs="Times New Roman"/>
          <w:kern w:val="2"/>
          <w:sz w:val="24"/>
          <w:szCs w:val="24"/>
          <w:lang w:val="sr-Cyrl-CS"/>
          <w14:ligatures w14:val="standardContextual"/>
        </w:rPr>
        <w:t xml:space="preserve"> </w:t>
      </w:r>
    </w:p>
    <w:p w:rsidR="00A74956" w:rsidRDefault="00A74956" w:rsidP="00A74956">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w:t>
      </w:r>
      <w:r w:rsidR="00B5765A" w:rsidRPr="00EA03AE">
        <w:rPr>
          <w:rFonts w:ascii="Times New Roman" w:hAnsi="Times New Roman" w:cs="Times New Roman"/>
          <w:sz w:val="24"/>
          <w:szCs w:val="24"/>
          <w:lang w:val="sr-Cyrl-CS"/>
        </w:rPr>
        <w:t>1</w:t>
      </w:r>
      <w:r w:rsidR="006E36D0" w:rsidRPr="00EA03AE">
        <w:rPr>
          <w:rFonts w:ascii="Times New Roman" w:hAnsi="Times New Roman" w:cs="Times New Roman"/>
          <w:sz w:val="24"/>
          <w:szCs w:val="24"/>
          <w:lang w:val="sr-Cyrl-CS"/>
        </w:rPr>
        <w:t>1</w:t>
      </w:r>
      <w:r w:rsidRPr="00EA03AE">
        <w:rPr>
          <w:rFonts w:ascii="Times New Roman" w:hAnsi="Times New Roman" w:cs="Times New Roman"/>
          <w:sz w:val="24"/>
          <w:szCs w:val="24"/>
          <w:lang w:val="sr-Cyrl-CS"/>
        </w:rPr>
        <w:t xml:space="preserve">. овог закона </w:t>
      </w:r>
      <w:r w:rsidR="006E36D0" w:rsidRPr="00EA03AE">
        <w:rPr>
          <w:rFonts w:ascii="Times New Roman" w:hAnsi="Times New Roman" w:cs="Times New Roman"/>
          <w:sz w:val="24"/>
          <w:szCs w:val="24"/>
          <w:lang w:val="sr-Cyrl-CS"/>
        </w:rPr>
        <w:t>изврш</w:t>
      </w:r>
      <w:r w:rsidR="00816368" w:rsidRPr="00EA03AE">
        <w:rPr>
          <w:rFonts w:ascii="Times New Roman" w:hAnsi="Times New Roman" w:cs="Times New Roman"/>
          <w:sz w:val="24"/>
          <w:szCs w:val="24"/>
          <w:lang w:val="sr-Cyrl-CS"/>
        </w:rPr>
        <w:t>ено је терминолошко усклађивање</w:t>
      </w:r>
      <w:r w:rsidR="006B5743" w:rsidRPr="00EA03AE">
        <w:rPr>
          <w:rFonts w:ascii="Times New Roman" w:hAnsi="Times New Roman" w:cs="Times New Roman"/>
          <w:sz w:val="24"/>
          <w:szCs w:val="24"/>
          <w:lang w:val="sr-Cyrl-CS"/>
        </w:rPr>
        <w:t xml:space="preserve"> појмова у чл</w:t>
      </w:r>
      <w:r w:rsidR="00EA03AE">
        <w:rPr>
          <w:rFonts w:ascii="Times New Roman" w:hAnsi="Times New Roman" w:cs="Times New Roman"/>
          <w:sz w:val="24"/>
          <w:szCs w:val="24"/>
          <w:lang w:val="sr-Cyrl-CS"/>
        </w:rPr>
        <w:t>ану</w:t>
      </w:r>
      <w:r w:rsidR="006B5743" w:rsidRPr="00EA03AE">
        <w:rPr>
          <w:rFonts w:ascii="Times New Roman" w:hAnsi="Times New Roman" w:cs="Times New Roman"/>
          <w:sz w:val="24"/>
          <w:szCs w:val="24"/>
          <w:lang w:val="sr-Cyrl-CS"/>
        </w:rPr>
        <w:t xml:space="preserve"> 74. Закона о буџетском систему</w:t>
      </w:r>
      <w:r w:rsidR="00816368" w:rsidRPr="00EA03AE">
        <w:rPr>
          <w:rFonts w:ascii="Times New Roman" w:hAnsi="Times New Roman" w:cs="Times New Roman"/>
          <w:sz w:val="24"/>
          <w:szCs w:val="24"/>
          <w:lang w:val="sr-Cyrl-CS"/>
        </w:rPr>
        <w:t>, будући да је Законом о високом савету тужилаштва Државно веће тужилаца преименовано у Високи савет тужилаштва.</w:t>
      </w:r>
    </w:p>
    <w:p w:rsidR="00EA03AE" w:rsidRPr="00EA03AE" w:rsidRDefault="00EA03AE" w:rsidP="00EA03AE">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w:t>
      </w:r>
      <w:r>
        <w:rPr>
          <w:rFonts w:ascii="Times New Roman" w:hAnsi="Times New Roman" w:cs="Times New Roman"/>
          <w:sz w:val="24"/>
          <w:szCs w:val="24"/>
          <w:lang w:val="sr-Cyrl-CS"/>
        </w:rPr>
        <w:t>12</w:t>
      </w:r>
      <w:r w:rsidRPr="00EA03AE">
        <w:rPr>
          <w:rFonts w:ascii="Times New Roman" w:hAnsi="Times New Roman" w:cs="Times New Roman"/>
          <w:sz w:val="24"/>
          <w:szCs w:val="24"/>
          <w:lang w:val="sr-Cyrl-CS"/>
        </w:rPr>
        <w:t>. овог закона извршено је терминолошко усклађивање појмова у чл</w:t>
      </w:r>
      <w:r>
        <w:rPr>
          <w:rFonts w:ascii="Times New Roman" w:hAnsi="Times New Roman" w:cs="Times New Roman"/>
          <w:sz w:val="24"/>
          <w:szCs w:val="24"/>
          <w:lang w:val="sr-Cyrl-CS"/>
        </w:rPr>
        <w:t>ану</w:t>
      </w:r>
      <w:r w:rsidRPr="00EA03AE">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78</w:t>
      </w:r>
      <w:r w:rsidRPr="00EA03AE">
        <w:rPr>
          <w:rFonts w:ascii="Times New Roman" w:hAnsi="Times New Roman" w:cs="Times New Roman"/>
          <w:sz w:val="24"/>
          <w:szCs w:val="24"/>
          <w:lang w:val="sr-Cyrl-CS"/>
        </w:rPr>
        <w:t>. и 78. Закона о буџетском систему, будући да је Законом о високом савету тужилаштва Државно веће тужилаца преименовано у Високи савет тужилаштва.</w:t>
      </w:r>
    </w:p>
    <w:p w:rsidR="006E36D0" w:rsidRPr="00EA03AE" w:rsidRDefault="00A74956" w:rsidP="006E36D0">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Чланом 1</w:t>
      </w:r>
      <w:r w:rsidR="00EA03AE">
        <w:rPr>
          <w:rFonts w:ascii="Times New Roman" w:hAnsi="Times New Roman" w:cs="Times New Roman"/>
          <w:sz w:val="24"/>
          <w:szCs w:val="24"/>
          <w:lang w:val="sr-Cyrl-CS"/>
        </w:rPr>
        <w:t>3</w:t>
      </w:r>
      <w:r w:rsidRPr="00EA03AE">
        <w:rPr>
          <w:rFonts w:ascii="Times New Roman" w:hAnsi="Times New Roman" w:cs="Times New Roman"/>
          <w:sz w:val="24"/>
          <w:szCs w:val="24"/>
          <w:lang w:val="sr-Cyrl-CS"/>
        </w:rPr>
        <w:t xml:space="preserve">. овог закона </w:t>
      </w:r>
      <w:r w:rsidR="00694BB7" w:rsidRPr="00EA03AE">
        <w:rPr>
          <w:rFonts w:ascii="Times New Roman" w:hAnsi="Times New Roman" w:cs="Times New Roman"/>
          <w:sz w:val="24"/>
          <w:szCs w:val="24"/>
          <w:lang w:val="sr-Cyrl-CS"/>
        </w:rPr>
        <w:t xml:space="preserve">извршена је </w:t>
      </w:r>
      <w:r w:rsidR="006E36D0" w:rsidRPr="00EA03AE">
        <w:rPr>
          <w:rFonts w:ascii="Times New Roman" w:hAnsi="Times New Roman" w:cs="Times New Roman"/>
          <w:sz w:val="24"/>
          <w:szCs w:val="24"/>
          <w:lang w:val="sr-Cyrl-CS"/>
        </w:rPr>
        <w:t>измена члана 79а Закона о буџетском систему</w:t>
      </w:r>
      <w:r w:rsidR="00613133" w:rsidRPr="00EA03AE">
        <w:rPr>
          <w:rFonts w:ascii="Times New Roman" w:hAnsi="Times New Roman" w:cs="Times New Roman"/>
          <w:sz w:val="24"/>
          <w:szCs w:val="24"/>
          <w:lang w:val="sr-Cyrl-CS"/>
        </w:rPr>
        <w:t xml:space="preserve">, прописивањем да </w:t>
      </w:r>
      <w:r w:rsidR="006E36D0" w:rsidRPr="00EA03AE">
        <w:rPr>
          <w:rFonts w:ascii="Times New Roman" w:hAnsi="Times New Roman" w:cs="Times New Roman"/>
          <w:sz w:val="24"/>
          <w:szCs w:val="24"/>
          <w:lang w:val="sr-Cyrl-CS"/>
        </w:rPr>
        <w:t>Републичка дирекција за имовину Републике Србије врши искључиво достављање обједињеног извештаја.</w:t>
      </w:r>
    </w:p>
    <w:p w:rsidR="006E36D0" w:rsidRPr="00EA03AE" w:rsidRDefault="006E36D0" w:rsidP="006E36D0">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Циљ предложеног решења је унапређење квалитета извештавања, како би извештаји били конструктивнији, прецизнији и поузданији у односу на постојећу праксу. У том смислу, предвиђа се да се подаци системски усклађују и укрштају из више релевантних извора, укључујући податке корисника средстава, евиденције Републичке дирекције за имовину, податке Републичког геодетског завода, као и других надлежних институција што би било све предвиђено правилником којим ће се дефинисати стандарди, методологија и извори података, са циљем обезбеђивања њихове усклађености, тачности и свеобухватности. Предложено решење доприноси већој транспарентности управљања јавном имовином, унапређењу фискалне одговорности и поузданијем сагледавању вредности имовине Републике Србије, што је од значаја за израду завршног рачуна буџета Републике Србије и доношење стратешких одлука у области управљања јавном имовином.</w:t>
      </w:r>
    </w:p>
    <w:p w:rsidR="00A74956" w:rsidRPr="00EA03AE" w:rsidRDefault="00FA67EE" w:rsidP="00A74956">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w:t>
      </w:r>
      <w:r w:rsidR="00EA03AE">
        <w:rPr>
          <w:rFonts w:ascii="Times New Roman" w:hAnsi="Times New Roman" w:cs="Times New Roman"/>
          <w:sz w:val="24"/>
          <w:szCs w:val="24"/>
          <w:lang w:val="sr-Cyrl-CS"/>
        </w:rPr>
        <w:t>14</w:t>
      </w:r>
      <w:r w:rsidR="00A74956" w:rsidRPr="00EA03AE">
        <w:rPr>
          <w:rFonts w:ascii="Times New Roman" w:hAnsi="Times New Roman" w:cs="Times New Roman"/>
          <w:sz w:val="24"/>
          <w:szCs w:val="24"/>
          <w:lang w:val="sr-Cyrl-CS"/>
        </w:rPr>
        <w:t xml:space="preserve">. </w:t>
      </w:r>
      <w:r w:rsidR="00D00B59" w:rsidRPr="00EA03AE">
        <w:rPr>
          <w:rFonts w:ascii="Times New Roman" w:hAnsi="Times New Roman" w:cs="Times New Roman"/>
          <w:sz w:val="24"/>
          <w:szCs w:val="24"/>
          <w:lang w:val="sr-Cyrl-CS"/>
        </w:rPr>
        <w:t xml:space="preserve">овог закона </w:t>
      </w:r>
      <w:r w:rsidR="00A74956" w:rsidRPr="00EA03AE">
        <w:rPr>
          <w:rFonts w:ascii="Times New Roman" w:hAnsi="Times New Roman" w:cs="Times New Roman"/>
          <w:sz w:val="24"/>
          <w:szCs w:val="24"/>
          <w:lang w:val="sr-Cyrl-CS"/>
        </w:rPr>
        <w:t xml:space="preserve">допуњене су </w:t>
      </w:r>
      <w:r w:rsidR="00816368" w:rsidRPr="00EA03AE">
        <w:rPr>
          <w:rFonts w:ascii="Times New Roman" w:hAnsi="Times New Roman" w:cs="Times New Roman"/>
          <w:sz w:val="24"/>
          <w:szCs w:val="24"/>
          <w:lang w:val="sr-Cyrl-CS"/>
        </w:rPr>
        <w:t>одре</w:t>
      </w:r>
      <w:r w:rsidR="00EA03AE">
        <w:rPr>
          <w:rFonts w:ascii="Times New Roman" w:hAnsi="Times New Roman" w:cs="Times New Roman"/>
          <w:sz w:val="24"/>
          <w:szCs w:val="24"/>
          <w:lang w:val="sr-Cyrl-RS"/>
        </w:rPr>
        <w:t>д</w:t>
      </w:r>
      <w:r w:rsidR="00816368" w:rsidRPr="00EA03AE">
        <w:rPr>
          <w:rFonts w:ascii="Times New Roman" w:hAnsi="Times New Roman" w:cs="Times New Roman"/>
          <w:sz w:val="24"/>
          <w:szCs w:val="24"/>
          <w:lang w:val="sr-Cyrl-CS"/>
        </w:rPr>
        <w:t xml:space="preserve">бе члана 80. Закона о буџетском систему, прописивањем да се интерна финансијска контрола заснива на принципу управљачке одговорности. Уједно, истим чланом дефинисана је </w:t>
      </w:r>
      <w:r w:rsidR="00816368" w:rsidRPr="00EA03AE">
        <w:rPr>
          <w:rFonts w:ascii="Times New Roman" w:eastAsiaTheme="minorEastAsia" w:hAnsi="Times New Roman" w:cs="Times New Roman"/>
          <w:noProof/>
          <w:sz w:val="24"/>
          <w:szCs w:val="24"/>
          <w:lang w:val="sr-Cyrl-CS"/>
        </w:rPr>
        <w:t>управљачка одговорност као обавеза руководилаца свих нивоа код корисника јавних средстава да све послове обављају законито, поштујући принципе економичности, ефективности, ефикасности и јавности, као и да за своје одлуке, поступке и резултате одговарају ономе који их је именовао или им пренео одговорност.</w:t>
      </w:r>
    </w:p>
    <w:p w:rsidR="00EE067F" w:rsidRPr="00EA03AE" w:rsidRDefault="00A74956" w:rsidP="00EE067F">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lastRenderedPageBreak/>
        <w:t xml:space="preserve">Чланом </w:t>
      </w:r>
      <w:r w:rsidR="00EA03AE">
        <w:rPr>
          <w:rFonts w:ascii="Times New Roman" w:hAnsi="Times New Roman" w:cs="Times New Roman"/>
          <w:sz w:val="24"/>
          <w:szCs w:val="24"/>
          <w:lang w:val="sr-Cyrl-CS"/>
        </w:rPr>
        <w:t>15</w:t>
      </w:r>
      <w:r w:rsidRPr="00EA03AE">
        <w:rPr>
          <w:rFonts w:ascii="Times New Roman" w:hAnsi="Times New Roman" w:cs="Times New Roman"/>
          <w:sz w:val="24"/>
          <w:szCs w:val="24"/>
          <w:lang w:val="sr-Cyrl-CS"/>
        </w:rPr>
        <w:t xml:space="preserve">. </w:t>
      </w:r>
      <w:r w:rsidR="00D00B59" w:rsidRPr="00EA03AE">
        <w:rPr>
          <w:rFonts w:ascii="Times New Roman" w:hAnsi="Times New Roman" w:cs="Times New Roman"/>
          <w:sz w:val="24"/>
          <w:szCs w:val="24"/>
          <w:lang w:val="sr-Cyrl-CS"/>
        </w:rPr>
        <w:t xml:space="preserve">овог закона </w:t>
      </w:r>
      <w:r w:rsidR="00EE067F" w:rsidRPr="00EA03AE">
        <w:rPr>
          <w:rFonts w:ascii="Times New Roman" w:hAnsi="Times New Roman" w:cs="Times New Roman"/>
          <w:sz w:val="24"/>
          <w:szCs w:val="24"/>
          <w:lang w:val="sr-Cyrl-CS"/>
        </w:rPr>
        <w:t xml:space="preserve">извршена </w:t>
      </w:r>
      <w:r w:rsidR="00816368" w:rsidRPr="00EA03AE">
        <w:rPr>
          <w:rFonts w:ascii="Times New Roman" w:hAnsi="Times New Roman" w:cs="Times New Roman"/>
          <w:sz w:val="24"/>
          <w:szCs w:val="24"/>
          <w:lang w:val="sr-Cyrl-CS"/>
        </w:rPr>
        <w:t>је измена целог члана 81. Закона о буџетском систему</w:t>
      </w:r>
      <w:r w:rsidR="00EE067F" w:rsidRPr="00EA03AE">
        <w:rPr>
          <w:rFonts w:ascii="Times New Roman" w:hAnsi="Times New Roman" w:cs="Times New Roman"/>
          <w:sz w:val="24"/>
          <w:szCs w:val="24"/>
          <w:lang w:val="sr-Cyrl-CS"/>
        </w:rPr>
        <w:t>, што је било методолошки једноставније, имајући у виду да је интервенисано у скоро свим одредбама</w:t>
      </w:r>
      <w:r w:rsidR="00694BB7" w:rsidRPr="00EA03AE">
        <w:rPr>
          <w:rFonts w:ascii="Times New Roman" w:hAnsi="Times New Roman" w:cs="Times New Roman"/>
          <w:sz w:val="24"/>
          <w:szCs w:val="24"/>
          <w:lang w:val="sr-Cyrl-CS"/>
        </w:rPr>
        <w:t xml:space="preserve"> тог члана</w:t>
      </w:r>
      <w:r w:rsidR="00816368" w:rsidRPr="00EA03AE">
        <w:rPr>
          <w:rFonts w:ascii="Times New Roman" w:hAnsi="Times New Roman" w:cs="Times New Roman"/>
          <w:sz w:val="24"/>
          <w:szCs w:val="24"/>
          <w:lang w:val="sr-Cyrl-CS"/>
        </w:rPr>
        <w:t xml:space="preserve">. </w:t>
      </w:r>
      <w:r w:rsidR="00694BB7" w:rsidRPr="00EA03AE">
        <w:rPr>
          <w:rFonts w:ascii="Times New Roman" w:hAnsi="Times New Roman" w:cs="Times New Roman"/>
          <w:sz w:val="24"/>
          <w:szCs w:val="24"/>
          <w:lang w:val="sr-Cyrl-CS"/>
        </w:rPr>
        <w:t>И</w:t>
      </w:r>
      <w:r w:rsidR="00EA03AE">
        <w:rPr>
          <w:rFonts w:ascii="Times New Roman" w:hAnsi="Times New Roman" w:cs="Times New Roman"/>
          <w:sz w:val="24"/>
          <w:szCs w:val="24"/>
          <w:lang w:val="sr-Cyrl-CS"/>
        </w:rPr>
        <w:t>з</w:t>
      </w:r>
      <w:r w:rsidR="00816368" w:rsidRPr="00EA03AE">
        <w:rPr>
          <w:rFonts w:ascii="Times New Roman" w:hAnsi="Times New Roman" w:cs="Times New Roman"/>
          <w:sz w:val="24"/>
          <w:szCs w:val="24"/>
          <w:lang w:val="sr-Cyrl-CS"/>
        </w:rPr>
        <w:t>међу осталог, извршено је терминолошко усклађивање са међународним стандардима интерне контроле и интерне ревизије. Уједно, утврђена је обавеза корисника јавних средстава да успостави систем за управљање неправилностима</w:t>
      </w:r>
      <w:r w:rsidR="00EE067F" w:rsidRPr="00EA03AE">
        <w:rPr>
          <w:rFonts w:ascii="Times New Roman" w:hAnsi="Times New Roman" w:cs="Times New Roman"/>
          <w:sz w:val="24"/>
          <w:szCs w:val="24"/>
          <w:lang w:val="sr-Cyrl-CS"/>
        </w:rPr>
        <w:t>, које, како је то дефинисано, представљају као свако кршење неке одредбе прописаних правила и уговора, које је последица поступка или пропуста лица запослених код корисника јавних средстава, уговарача, крајњих корисника и крајњих прималаца, а које као последицу има, или би могло имати негативан утицај на остваривање циљева корисника јавних средстава и/или неоправдане трошкове.</w:t>
      </w:r>
    </w:p>
    <w:p w:rsidR="00A74956" w:rsidRPr="00EA03AE" w:rsidRDefault="00D00B59" w:rsidP="00A74956">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w:t>
      </w:r>
      <w:r w:rsidR="00EA03AE">
        <w:rPr>
          <w:rFonts w:ascii="Times New Roman" w:hAnsi="Times New Roman" w:cs="Times New Roman"/>
          <w:sz w:val="24"/>
          <w:szCs w:val="24"/>
          <w:lang w:val="sr-Cyrl-CS"/>
        </w:rPr>
        <w:t>16</w:t>
      </w:r>
      <w:r w:rsidRPr="00EA03AE">
        <w:rPr>
          <w:rFonts w:ascii="Times New Roman" w:hAnsi="Times New Roman" w:cs="Times New Roman"/>
          <w:sz w:val="24"/>
          <w:szCs w:val="24"/>
          <w:lang w:val="sr-Cyrl-CS"/>
        </w:rPr>
        <w:t xml:space="preserve">. овог закона </w:t>
      </w:r>
      <w:r w:rsidR="00EE067F" w:rsidRPr="00EA03AE">
        <w:rPr>
          <w:rFonts w:ascii="Times New Roman" w:hAnsi="Times New Roman" w:cs="Times New Roman"/>
          <w:sz w:val="24"/>
          <w:szCs w:val="24"/>
          <w:lang w:val="sr-Cyrl-CS"/>
        </w:rPr>
        <w:t>измењен је члан 82. Закона о буџетском систему, тако  што је прописано више општих модалитета за устројство интерне ревизије као опште правило без улажења у начин организовања појединих категорија корисника јавних средстава.</w:t>
      </w:r>
    </w:p>
    <w:p w:rsidR="00EE067F" w:rsidRPr="00EA03AE" w:rsidRDefault="007E09D8" w:rsidP="001E2650">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w:t>
      </w:r>
      <w:r w:rsidR="00EA03AE">
        <w:rPr>
          <w:rFonts w:ascii="Times New Roman" w:hAnsi="Times New Roman" w:cs="Times New Roman"/>
          <w:sz w:val="24"/>
          <w:szCs w:val="24"/>
          <w:lang w:val="sr-Cyrl-CS"/>
        </w:rPr>
        <w:t>17</w:t>
      </w:r>
      <w:r w:rsidRPr="00EA03AE">
        <w:rPr>
          <w:rFonts w:ascii="Times New Roman" w:hAnsi="Times New Roman" w:cs="Times New Roman"/>
          <w:sz w:val="24"/>
          <w:szCs w:val="24"/>
          <w:lang w:val="sr-Cyrl-CS"/>
        </w:rPr>
        <w:t xml:space="preserve">. овог закона </w:t>
      </w:r>
      <w:r w:rsidR="00EE067F" w:rsidRPr="00EA03AE">
        <w:rPr>
          <w:rFonts w:ascii="Times New Roman" w:hAnsi="Times New Roman" w:cs="Times New Roman"/>
          <w:sz w:val="24"/>
          <w:szCs w:val="24"/>
          <w:lang w:val="sr-Cyrl-CS"/>
        </w:rPr>
        <w:t>извршена је измена целог члана 83. Закона о буџетском систему, што је било методолошки једноставније, имајући у виду да је интервенисано у скоро свим одредбама.</w:t>
      </w:r>
      <w:r w:rsidR="00DC1FAB" w:rsidRPr="00EA03AE">
        <w:rPr>
          <w:rFonts w:ascii="Times New Roman" w:hAnsi="Times New Roman" w:cs="Times New Roman"/>
          <w:sz w:val="24"/>
          <w:szCs w:val="24"/>
          <w:lang w:val="sr-Cyrl-CS"/>
        </w:rPr>
        <w:t xml:space="preserve"> Овим чланом прецизније су дефинисани послови које обавља Централна јединица за хармонизацију.</w:t>
      </w:r>
    </w:p>
    <w:p w:rsidR="00DC1FAB" w:rsidRPr="00EA03AE" w:rsidRDefault="00473BD2" w:rsidP="00DC1FAB">
      <w:pPr>
        <w:pStyle w:val="Normal10"/>
        <w:shd w:val="clear" w:color="auto" w:fill="FFFFFF"/>
        <w:spacing w:before="0" w:beforeAutospacing="0" w:after="0" w:afterAutospacing="0"/>
        <w:ind w:firstLine="720"/>
        <w:jc w:val="both"/>
        <w:rPr>
          <w:lang w:val="sr-Cyrl-CS"/>
        </w:rPr>
      </w:pPr>
      <w:r w:rsidRPr="00EA03AE">
        <w:rPr>
          <w:bCs/>
          <w:iCs/>
          <w:lang w:val="sr-Cyrl-CS"/>
        </w:rPr>
        <w:t xml:space="preserve">Чланом </w:t>
      </w:r>
      <w:r w:rsidR="00EA03AE">
        <w:rPr>
          <w:bCs/>
          <w:iCs/>
          <w:lang w:val="sr-Cyrl-CS"/>
        </w:rPr>
        <w:t>18</w:t>
      </w:r>
      <w:r w:rsidRPr="00EA03AE">
        <w:rPr>
          <w:bCs/>
          <w:iCs/>
          <w:lang w:val="sr-Cyrl-CS"/>
        </w:rPr>
        <w:t xml:space="preserve">. </w:t>
      </w:r>
      <w:r w:rsidR="00450473" w:rsidRPr="00EA03AE">
        <w:rPr>
          <w:lang w:val="sr-Cyrl-CS"/>
        </w:rPr>
        <w:t xml:space="preserve">овог закона </w:t>
      </w:r>
      <w:r w:rsidR="00DC1FAB" w:rsidRPr="00EA03AE">
        <w:rPr>
          <w:lang w:val="sr-Cyrl-CS"/>
        </w:rPr>
        <w:t>измењен је члан 92. Закона о буџетском систему, тако да убудуће о екстерној ревизији буџета локалне власти, која се обавља уз сагласност Државне ревизорске институције, неће одлучивати</w:t>
      </w:r>
      <w:r w:rsidR="007750C6" w:rsidRPr="00EA03AE">
        <w:rPr>
          <w:lang w:val="sr-Cyrl-CS"/>
        </w:rPr>
        <w:t xml:space="preserve"> скупштина локалне власти. Овак</w:t>
      </w:r>
      <w:r w:rsidR="00DC1FAB" w:rsidRPr="00EA03AE">
        <w:rPr>
          <w:lang w:val="sr-Cyrl-CS"/>
        </w:rPr>
        <w:t xml:space="preserve">во решење </w:t>
      </w:r>
      <w:r w:rsidR="007750C6" w:rsidRPr="00EA03AE">
        <w:rPr>
          <w:lang w:val="sr-Cyrl-CS"/>
        </w:rPr>
        <w:t>се у пракси показало као неефикасно јер је захтевало сазивање скупштине ради разматрања питања које није у домену њене изворне надлежности.</w:t>
      </w:r>
      <w:r w:rsidR="00FD366B" w:rsidRPr="00EA03AE">
        <w:rPr>
          <w:lang w:val="sr-Cyrl-CS"/>
        </w:rPr>
        <w:t xml:space="preserve"> Наиме, извештај екстерне ревизије је обавезан, саставни део одлуке о завршном рачуну, коју усваја скупштина локалне власти. </w:t>
      </w:r>
    </w:p>
    <w:p w:rsidR="007750C6" w:rsidRPr="00EA03AE" w:rsidRDefault="00993C19" w:rsidP="007750C6">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w:t>
      </w:r>
      <w:r w:rsidR="007750C6" w:rsidRPr="00EA03AE">
        <w:rPr>
          <w:rFonts w:ascii="Times New Roman" w:hAnsi="Times New Roman" w:cs="Times New Roman"/>
          <w:sz w:val="24"/>
          <w:szCs w:val="24"/>
          <w:lang w:val="sr-Cyrl-CS"/>
        </w:rPr>
        <w:t>1</w:t>
      </w:r>
      <w:r w:rsidR="00EA03AE">
        <w:rPr>
          <w:rFonts w:ascii="Times New Roman" w:hAnsi="Times New Roman" w:cs="Times New Roman"/>
          <w:sz w:val="24"/>
          <w:szCs w:val="24"/>
          <w:lang w:val="sr-Cyrl-CS"/>
        </w:rPr>
        <w:t>9</w:t>
      </w:r>
      <w:r w:rsidRPr="00EA03AE">
        <w:rPr>
          <w:rFonts w:ascii="Times New Roman" w:hAnsi="Times New Roman" w:cs="Times New Roman"/>
          <w:sz w:val="24"/>
          <w:szCs w:val="24"/>
          <w:lang w:val="sr-Cyrl-CS"/>
        </w:rPr>
        <w:t xml:space="preserve">. овог закона </w:t>
      </w:r>
      <w:r w:rsidR="007750C6" w:rsidRPr="00EA03AE">
        <w:rPr>
          <w:rFonts w:ascii="Times New Roman" w:hAnsi="Times New Roman" w:cs="Times New Roman"/>
          <w:sz w:val="24"/>
          <w:szCs w:val="24"/>
          <w:lang w:val="sr-Cyrl-CS"/>
        </w:rPr>
        <w:t xml:space="preserve">прописано је да се поступак избора чланова Фискалног савета спроводи најкасније 60 дана пре истека мандата претходног члана Фискалног савета, као и да </w:t>
      </w:r>
      <w:r w:rsidR="007750C6" w:rsidRPr="00EA03AE">
        <w:rPr>
          <w:rFonts w:ascii="Times New Roman" w:eastAsia="Times New Roman" w:hAnsi="Times New Roman" w:cs="Times New Roman"/>
          <w:sz w:val="24"/>
          <w:szCs w:val="24"/>
          <w:lang w:val="sr-Cyrl-CS"/>
        </w:rPr>
        <w:t>у случају да мандат члана Фискалног савета истекне пре окончања поступка избора, члан Фискалног света наставља са радом до окончања поступка избора.</w:t>
      </w:r>
    </w:p>
    <w:p w:rsidR="00993C19" w:rsidRPr="00EA03AE" w:rsidRDefault="00993C19" w:rsidP="007750C6">
      <w:pPr>
        <w:pStyle w:val="wyq110---naslov-clana"/>
        <w:shd w:val="clear" w:color="auto" w:fill="FFFFFF"/>
        <w:spacing w:before="0" w:beforeAutospacing="0" w:after="0" w:afterAutospacing="0"/>
        <w:ind w:firstLine="720"/>
        <w:jc w:val="both"/>
        <w:rPr>
          <w:lang w:val="sr-Cyrl-CS"/>
        </w:rPr>
      </w:pPr>
      <w:r w:rsidRPr="00EA03AE">
        <w:rPr>
          <w:bCs/>
          <w:iCs/>
          <w:lang w:val="sr-Cyrl-CS"/>
        </w:rPr>
        <w:t xml:space="preserve">Чланом </w:t>
      </w:r>
      <w:r w:rsidR="00EA03AE">
        <w:rPr>
          <w:bCs/>
          <w:iCs/>
          <w:lang w:val="sr-Cyrl-CS"/>
        </w:rPr>
        <w:t>20</w:t>
      </w:r>
      <w:r w:rsidRPr="00EA03AE">
        <w:rPr>
          <w:bCs/>
          <w:iCs/>
          <w:lang w:val="sr-Cyrl-CS"/>
        </w:rPr>
        <w:t xml:space="preserve">. овог закона </w:t>
      </w:r>
      <w:r w:rsidR="007750C6" w:rsidRPr="00EA03AE">
        <w:rPr>
          <w:bCs/>
          <w:iCs/>
          <w:lang w:val="sr-Cyrl-CS"/>
        </w:rPr>
        <w:t xml:space="preserve">прописано је да је </w:t>
      </w:r>
      <w:r w:rsidR="007750C6" w:rsidRPr="00EA03AE">
        <w:rPr>
          <w:lang w:val="sr-Cyrl-CS"/>
        </w:rPr>
        <w:t>Фискални савет дужан да до 31. марта текуће године поднесе Народној скупштини годишњи извештај о раду за претходну годину.</w:t>
      </w:r>
    </w:p>
    <w:p w:rsidR="00993C19" w:rsidRPr="00EA03AE" w:rsidRDefault="00993C19" w:rsidP="00BD25F9">
      <w:pPr>
        <w:spacing w:after="0" w:line="240" w:lineRule="auto"/>
        <w:ind w:firstLine="720"/>
        <w:jc w:val="both"/>
        <w:rPr>
          <w:rFonts w:ascii="Times New Roman" w:eastAsia="Times New Roman" w:hAnsi="Times New Roman" w:cs="Times New Roman"/>
          <w:bCs/>
          <w:iCs/>
          <w:sz w:val="24"/>
          <w:szCs w:val="24"/>
          <w:lang w:val="sr-Cyrl-CS"/>
        </w:rPr>
      </w:pPr>
      <w:r w:rsidRPr="00EA03AE">
        <w:rPr>
          <w:rFonts w:ascii="Times New Roman" w:eastAsia="Times New Roman" w:hAnsi="Times New Roman" w:cs="Times New Roman"/>
          <w:bCs/>
          <w:iCs/>
          <w:sz w:val="24"/>
          <w:szCs w:val="24"/>
          <w:lang w:val="sr-Cyrl-CS"/>
        </w:rPr>
        <w:t xml:space="preserve">Чланом </w:t>
      </w:r>
      <w:r w:rsidR="00EA03AE">
        <w:rPr>
          <w:rFonts w:ascii="Times New Roman" w:eastAsia="Times New Roman" w:hAnsi="Times New Roman" w:cs="Times New Roman"/>
          <w:bCs/>
          <w:iCs/>
          <w:sz w:val="24"/>
          <w:szCs w:val="24"/>
          <w:lang w:val="sr-Cyrl-CS"/>
        </w:rPr>
        <w:t>21</w:t>
      </w:r>
      <w:r w:rsidRPr="00EA03AE">
        <w:rPr>
          <w:rFonts w:ascii="Times New Roman" w:eastAsia="Times New Roman" w:hAnsi="Times New Roman" w:cs="Times New Roman"/>
          <w:bCs/>
          <w:iCs/>
          <w:sz w:val="24"/>
          <w:szCs w:val="24"/>
          <w:lang w:val="sr-Cyrl-CS"/>
        </w:rPr>
        <w:t xml:space="preserve">. овог закона </w:t>
      </w:r>
      <w:r w:rsidR="007750C6" w:rsidRPr="00EA03AE">
        <w:rPr>
          <w:rFonts w:ascii="Times New Roman" w:eastAsia="Times New Roman" w:hAnsi="Times New Roman" w:cs="Times New Roman"/>
          <w:bCs/>
          <w:iCs/>
          <w:sz w:val="24"/>
          <w:szCs w:val="24"/>
          <w:lang w:val="sr-Cyrl-CS"/>
        </w:rPr>
        <w:t>прецизиране су области у којима се захтева радно искуство као услов на радном месту фиск</w:t>
      </w:r>
      <w:r w:rsidR="00EA03AE">
        <w:rPr>
          <w:rFonts w:ascii="Times New Roman" w:eastAsia="Times New Roman" w:hAnsi="Times New Roman" w:cs="Times New Roman"/>
          <w:bCs/>
          <w:iCs/>
          <w:sz w:val="24"/>
          <w:szCs w:val="24"/>
          <w:lang w:val="sr-Cyrl-CS"/>
        </w:rPr>
        <w:t>а</w:t>
      </w:r>
      <w:r w:rsidR="007750C6" w:rsidRPr="00EA03AE">
        <w:rPr>
          <w:rFonts w:ascii="Times New Roman" w:eastAsia="Times New Roman" w:hAnsi="Times New Roman" w:cs="Times New Roman"/>
          <w:bCs/>
          <w:iCs/>
          <w:sz w:val="24"/>
          <w:szCs w:val="24"/>
          <w:lang w:val="sr-Cyrl-CS"/>
        </w:rPr>
        <w:t>лног аналитичара</w:t>
      </w:r>
      <w:r w:rsidRPr="00EA03AE">
        <w:rPr>
          <w:rFonts w:ascii="Times New Roman" w:eastAsia="Times New Roman" w:hAnsi="Times New Roman" w:cs="Times New Roman"/>
          <w:bCs/>
          <w:iCs/>
          <w:sz w:val="24"/>
          <w:szCs w:val="24"/>
          <w:lang w:val="sr-Cyrl-CS"/>
        </w:rPr>
        <w:t>.</w:t>
      </w:r>
    </w:p>
    <w:p w:rsidR="007A57C0" w:rsidRPr="00EA03AE" w:rsidRDefault="007A57C0" w:rsidP="007A57C0">
      <w:pPr>
        <w:spacing w:after="0" w:line="240" w:lineRule="auto"/>
        <w:ind w:firstLine="706"/>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w:t>
      </w:r>
      <w:r w:rsidR="00EA03AE">
        <w:rPr>
          <w:rFonts w:ascii="Times New Roman" w:hAnsi="Times New Roman" w:cs="Times New Roman"/>
          <w:sz w:val="24"/>
          <w:szCs w:val="24"/>
          <w:lang w:val="sr-Cyrl-CS"/>
        </w:rPr>
        <w:t>22</w:t>
      </w:r>
      <w:r w:rsidRPr="00EA03AE">
        <w:rPr>
          <w:rFonts w:ascii="Times New Roman" w:hAnsi="Times New Roman" w:cs="Times New Roman"/>
          <w:sz w:val="24"/>
          <w:szCs w:val="24"/>
          <w:lang w:val="sr-Cyrl-CS"/>
        </w:rPr>
        <w:t>.</w:t>
      </w:r>
      <w:r w:rsidR="00517C2A" w:rsidRPr="00EA03AE">
        <w:rPr>
          <w:rFonts w:ascii="Times New Roman" w:hAnsi="Times New Roman" w:cs="Times New Roman"/>
          <w:sz w:val="24"/>
          <w:szCs w:val="24"/>
          <w:lang w:val="sr-Cyrl-CS"/>
        </w:rPr>
        <w:t xml:space="preserve"> овог закона прописано је</w:t>
      </w:r>
      <w:r w:rsidRPr="00EA03AE">
        <w:rPr>
          <w:rFonts w:ascii="Times New Roman" w:hAnsi="Times New Roman" w:cs="Times New Roman"/>
          <w:sz w:val="24"/>
          <w:szCs w:val="24"/>
          <w:lang w:val="sr-Cyrl-CS"/>
        </w:rPr>
        <w:t xml:space="preserve"> </w:t>
      </w:r>
      <w:r w:rsidR="007750C6" w:rsidRPr="00EA03AE">
        <w:rPr>
          <w:rFonts w:ascii="Times New Roman" w:hAnsi="Times New Roman" w:cs="Times New Roman"/>
          <w:sz w:val="24"/>
          <w:szCs w:val="24"/>
          <w:lang w:val="sr-Cyrl-CS"/>
        </w:rPr>
        <w:t>да накнаду за услуге које пружа Управа за трезор не плаћају корисници средстава буџета локалне власти.</w:t>
      </w:r>
    </w:p>
    <w:p w:rsidR="007750C6" w:rsidRPr="00EA03AE" w:rsidRDefault="007750C6" w:rsidP="007750C6">
      <w:pPr>
        <w:spacing w:after="0" w:line="240" w:lineRule="auto"/>
        <w:ind w:firstLine="706"/>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w:t>
      </w:r>
      <w:r w:rsidR="00EA03AE">
        <w:rPr>
          <w:rFonts w:ascii="Times New Roman" w:hAnsi="Times New Roman" w:cs="Times New Roman"/>
          <w:sz w:val="24"/>
          <w:szCs w:val="24"/>
          <w:lang w:val="sr-Cyrl-CS"/>
        </w:rPr>
        <w:t>23</w:t>
      </w:r>
      <w:r w:rsidRPr="00EA03AE">
        <w:rPr>
          <w:rFonts w:ascii="Times New Roman" w:hAnsi="Times New Roman" w:cs="Times New Roman"/>
          <w:sz w:val="24"/>
          <w:szCs w:val="24"/>
          <w:lang w:val="sr-Cyrl-CS"/>
        </w:rPr>
        <w:t>. овог закона извршена је</w:t>
      </w:r>
      <w:r w:rsidR="00E175D5" w:rsidRPr="00EA03AE">
        <w:rPr>
          <w:rFonts w:ascii="Times New Roman" w:hAnsi="Times New Roman" w:cs="Times New Roman"/>
          <w:sz w:val="24"/>
          <w:szCs w:val="24"/>
          <w:lang w:val="sr-Cyrl-CS"/>
        </w:rPr>
        <w:t xml:space="preserve"> измена позивања на одговарајући став због измене члана 81. Закона о буџетском систему. </w:t>
      </w:r>
    </w:p>
    <w:p w:rsidR="00E175D5" w:rsidRPr="00EA03AE" w:rsidRDefault="00E175D5" w:rsidP="007750C6">
      <w:pPr>
        <w:spacing w:after="0" w:line="240" w:lineRule="auto"/>
        <w:ind w:firstLine="706"/>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w:t>
      </w:r>
      <w:r w:rsidR="00EA03AE">
        <w:rPr>
          <w:rFonts w:ascii="Times New Roman" w:hAnsi="Times New Roman" w:cs="Times New Roman"/>
          <w:sz w:val="24"/>
          <w:szCs w:val="24"/>
          <w:lang w:val="sr-Cyrl-CS"/>
        </w:rPr>
        <w:t>24</w:t>
      </w:r>
      <w:r w:rsidRPr="00EA03AE">
        <w:rPr>
          <w:rFonts w:ascii="Times New Roman" w:hAnsi="Times New Roman" w:cs="Times New Roman"/>
          <w:sz w:val="24"/>
          <w:szCs w:val="24"/>
          <w:lang w:val="sr-Cyrl-CS"/>
        </w:rPr>
        <w:t xml:space="preserve">. овог закона прописано је да ће се одредбе Закона о буџетском систему које се односе на програмски део буџета примењивати на </w:t>
      </w:r>
      <w:r w:rsidRPr="00EA03AE">
        <w:rPr>
          <w:rFonts w:ascii="Times New Roman" w:eastAsia="Calibri" w:hAnsi="Times New Roman" w:cs="Times New Roman"/>
          <w:sz w:val="24"/>
          <w:szCs w:val="24"/>
          <w:lang w:val="sr-Cyrl-CS"/>
        </w:rPr>
        <w:t>финансијске планове здравствених и апотекарских установа чији је оснивач Република Србија, односно локална власт за 2027. годину.</w:t>
      </w:r>
    </w:p>
    <w:p w:rsidR="007750C6" w:rsidRPr="00EA03AE" w:rsidRDefault="00E175D5" w:rsidP="007A57C0">
      <w:pPr>
        <w:spacing w:after="0" w:line="240" w:lineRule="auto"/>
        <w:ind w:firstLine="706"/>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Чланом </w:t>
      </w:r>
      <w:r w:rsidR="00EA03AE">
        <w:rPr>
          <w:rFonts w:ascii="Times New Roman" w:hAnsi="Times New Roman" w:cs="Times New Roman"/>
          <w:sz w:val="24"/>
          <w:szCs w:val="24"/>
          <w:lang w:val="sr-Cyrl-CS"/>
        </w:rPr>
        <w:t>25</w:t>
      </w:r>
      <w:r w:rsidRPr="00EA03AE">
        <w:rPr>
          <w:rFonts w:ascii="Times New Roman" w:hAnsi="Times New Roman" w:cs="Times New Roman"/>
          <w:sz w:val="24"/>
          <w:szCs w:val="24"/>
          <w:lang w:val="sr-Cyrl-CS"/>
        </w:rPr>
        <w:t>. овог закона прописано је његово ступање на снагу.</w:t>
      </w:r>
    </w:p>
    <w:p w:rsidR="00B16946" w:rsidRDefault="00B16946" w:rsidP="007A57C0">
      <w:pPr>
        <w:spacing w:after="0" w:line="240" w:lineRule="auto"/>
        <w:ind w:firstLine="706"/>
        <w:jc w:val="both"/>
        <w:rPr>
          <w:rFonts w:ascii="Times New Roman" w:eastAsia="Times New Roman" w:hAnsi="Times New Roman" w:cs="Times New Roman"/>
          <w:bCs/>
          <w:iCs/>
          <w:sz w:val="24"/>
          <w:szCs w:val="24"/>
          <w:lang w:val="sr-Cyrl-CS"/>
        </w:rPr>
      </w:pPr>
    </w:p>
    <w:p w:rsidR="00EA03AE" w:rsidRDefault="00EA03AE" w:rsidP="007A57C0">
      <w:pPr>
        <w:spacing w:after="0" w:line="240" w:lineRule="auto"/>
        <w:ind w:firstLine="706"/>
        <w:jc w:val="both"/>
        <w:rPr>
          <w:rFonts w:ascii="Times New Roman" w:eastAsia="Times New Roman" w:hAnsi="Times New Roman" w:cs="Times New Roman"/>
          <w:bCs/>
          <w:iCs/>
          <w:sz w:val="24"/>
          <w:szCs w:val="24"/>
          <w:lang w:val="sr-Cyrl-CS"/>
        </w:rPr>
      </w:pPr>
    </w:p>
    <w:p w:rsidR="00EA03AE" w:rsidRDefault="00EA03AE" w:rsidP="007A57C0">
      <w:pPr>
        <w:spacing w:after="0" w:line="240" w:lineRule="auto"/>
        <w:ind w:firstLine="706"/>
        <w:jc w:val="both"/>
        <w:rPr>
          <w:rFonts w:ascii="Times New Roman" w:eastAsia="Times New Roman" w:hAnsi="Times New Roman" w:cs="Times New Roman"/>
          <w:bCs/>
          <w:iCs/>
          <w:sz w:val="24"/>
          <w:szCs w:val="24"/>
          <w:lang w:val="sr-Cyrl-CS"/>
        </w:rPr>
      </w:pPr>
    </w:p>
    <w:p w:rsidR="00EA03AE" w:rsidRDefault="00EA03AE" w:rsidP="007A57C0">
      <w:pPr>
        <w:spacing w:after="0" w:line="240" w:lineRule="auto"/>
        <w:ind w:firstLine="706"/>
        <w:jc w:val="both"/>
        <w:rPr>
          <w:rFonts w:ascii="Times New Roman" w:eastAsia="Times New Roman" w:hAnsi="Times New Roman" w:cs="Times New Roman"/>
          <w:bCs/>
          <w:iCs/>
          <w:sz w:val="24"/>
          <w:szCs w:val="24"/>
          <w:lang w:val="sr-Cyrl-CS"/>
        </w:rPr>
      </w:pPr>
    </w:p>
    <w:p w:rsidR="00EA03AE" w:rsidRPr="00EA03AE" w:rsidRDefault="00EA03AE" w:rsidP="007A57C0">
      <w:pPr>
        <w:spacing w:after="0" w:line="240" w:lineRule="auto"/>
        <w:ind w:firstLine="706"/>
        <w:jc w:val="both"/>
        <w:rPr>
          <w:rFonts w:ascii="Times New Roman" w:eastAsia="Times New Roman" w:hAnsi="Times New Roman" w:cs="Times New Roman"/>
          <w:bCs/>
          <w:iCs/>
          <w:sz w:val="24"/>
          <w:szCs w:val="24"/>
          <w:lang w:val="sr-Cyrl-CS"/>
        </w:rPr>
      </w:pPr>
    </w:p>
    <w:p w:rsidR="007A57C0" w:rsidRPr="00EA03AE" w:rsidRDefault="007A57C0" w:rsidP="007A57C0">
      <w:pPr>
        <w:spacing w:after="0" w:line="240" w:lineRule="auto"/>
        <w:ind w:firstLine="706"/>
        <w:jc w:val="both"/>
        <w:rPr>
          <w:rFonts w:ascii="Times New Roman" w:eastAsia="Times New Roman" w:hAnsi="Times New Roman" w:cs="Times New Roman"/>
          <w:bCs/>
          <w:sz w:val="24"/>
          <w:szCs w:val="24"/>
          <w:lang w:val="sr-Cyrl-CS"/>
        </w:rPr>
      </w:pPr>
      <w:r w:rsidRPr="00EA03AE">
        <w:rPr>
          <w:rFonts w:ascii="Times New Roman" w:eastAsia="Times New Roman" w:hAnsi="Times New Roman" w:cs="Times New Roman"/>
          <w:bCs/>
          <w:iCs/>
          <w:sz w:val="24"/>
          <w:szCs w:val="24"/>
          <w:lang w:val="sr-Cyrl-CS"/>
        </w:rPr>
        <w:lastRenderedPageBreak/>
        <w:t>IV. ПРОЦЕНА</w:t>
      </w:r>
      <w:r w:rsidRPr="00EA03AE">
        <w:rPr>
          <w:rFonts w:ascii="Times New Roman" w:eastAsia="Times New Roman" w:hAnsi="Times New Roman" w:cs="Times New Roman"/>
          <w:bCs/>
          <w:sz w:val="24"/>
          <w:szCs w:val="24"/>
          <w:lang w:val="sr-Cyrl-CS"/>
        </w:rPr>
        <w:t xml:space="preserve"> ФИНАНСИЈСКИХ СРЕДСТАВА ПОТРЕБНИХ ЗА СПРОВОЂЕЊЕ ЗАКОНА</w:t>
      </w:r>
    </w:p>
    <w:p w:rsidR="007A57C0" w:rsidRPr="00EA03AE" w:rsidRDefault="007A57C0" w:rsidP="007A57C0">
      <w:pPr>
        <w:spacing w:after="0" w:line="240" w:lineRule="auto"/>
        <w:ind w:firstLine="706"/>
        <w:jc w:val="both"/>
        <w:rPr>
          <w:rFonts w:ascii="Times New Roman" w:eastAsia="Times New Roman" w:hAnsi="Times New Roman" w:cs="Times New Roman"/>
          <w:bCs/>
          <w:sz w:val="24"/>
          <w:szCs w:val="24"/>
          <w:lang w:val="sr-Cyrl-CS"/>
        </w:rPr>
      </w:pPr>
    </w:p>
    <w:p w:rsidR="007A57C0" w:rsidRPr="00EA03AE" w:rsidRDefault="007A57C0" w:rsidP="007A57C0">
      <w:pPr>
        <w:spacing w:after="0" w:line="240" w:lineRule="auto"/>
        <w:ind w:firstLine="709"/>
        <w:jc w:val="both"/>
        <w:rPr>
          <w:rFonts w:ascii="Times New Roman" w:eastAsia="Times New Roman" w:hAnsi="Times New Roman" w:cs="Times New Roman"/>
          <w:bCs/>
          <w:iCs/>
          <w:sz w:val="24"/>
          <w:szCs w:val="24"/>
          <w:lang w:val="sr-Cyrl-CS"/>
        </w:rPr>
      </w:pPr>
      <w:r w:rsidRPr="00EA03AE">
        <w:rPr>
          <w:rFonts w:ascii="Times New Roman" w:eastAsia="Times New Roman" w:hAnsi="Times New Roman" w:cs="Times New Roman"/>
          <w:bCs/>
          <w:iCs/>
          <w:sz w:val="24"/>
          <w:szCs w:val="24"/>
          <w:lang w:val="sr-Cyrl-CS"/>
        </w:rPr>
        <w:t>За спровођење овог закона није потребно обезбедити финансијска средства у буџету Републике Србије, одлукама о буџету локалне власти и финансијским плановима организација за обавезно социјално осигурање за 202</w:t>
      </w:r>
      <w:r w:rsidR="00890B1E" w:rsidRPr="00EA03AE">
        <w:rPr>
          <w:rFonts w:ascii="Times New Roman" w:eastAsia="Times New Roman" w:hAnsi="Times New Roman" w:cs="Times New Roman"/>
          <w:bCs/>
          <w:iCs/>
          <w:sz w:val="24"/>
          <w:szCs w:val="24"/>
          <w:lang w:val="sr-Cyrl-CS"/>
        </w:rPr>
        <w:t>6</w:t>
      </w:r>
      <w:r w:rsidRPr="00EA03AE">
        <w:rPr>
          <w:rFonts w:ascii="Times New Roman" w:eastAsia="Times New Roman" w:hAnsi="Times New Roman" w:cs="Times New Roman"/>
          <w:bCs/>
          <w:iCs/>
          <w:sz w:val="24"/>
          <w:szCs w:val="24"/>
          <w:lang w:val="sr-Cyrl-CS"/>
        </w:rPr>
        <w:t>. годину</w:t>
      </w:r>
      <w:r w:rsidR="00BD25F9" w:rsidRPr="00EA03AE">
        <w:rPr>
          <w:rFonts w:ascii="Times New Roman" w:eastAsia="Times New Roman" w:hAnsi="Times New Roman" w:cs="Times New Roman"/>
          <w:bCs/>
          <w:iCs/>
          <w:sz w:val="24"/>
          <w:szCs w:val="24"/>
          <w:lang w:val="sr-Cyrl-CS"/>
        </w:rPr>
        <w:t>.</w:t>
      </w:r>
    </w:p>
    <w:p w:rsidR="00BD25F9" w:rsidRPr="00EA03AE" w:rsidRDefault="00BD25F9" w:rsidP="007A57C0">
      <w:pPr>
        <w:spacing w:after="0" w:line="240" w:lineRule="auto"/>
        <w:ind w:firstLine="709"/>
        <w:jc w:val="both"/>
        <w:rPr>
          <w:rFonts w:ascii="Times New Roman" w:eastAsia="Times New Roman" w:hAnsi="Times New Roman" w:cs="Times New Roman"/>
          <w:bCs/>
          <w:iCs/>
          <w:sz w:val="24"/>
          <w:szCs w:val="24"/>
          <w:lang w:val="sr-Cyrl-CS"/>
        </w:rPr>
      </w:pPr>
    </w:p>
    <w:p w:rsidR="007A57C0" w:rsidRPr="00EA03AE" w:rsidRDefault="007A57C0" w:rsidP="007A57C0">
      <w:pPr>
        <w:spacing w:after="0" w:line="240" w:lineRule="auto"/>
        <w:ind w:firstLine="709"/>
        <w:jc w:val="both"/>
        <w:rPr>
          <w:rFonts w:ascii="Times New Roman" w:eastAsia="Times New Roman" w:hAnsi="Times New Roman" w:cs="Times New Roman"/>
          <w:bCs/>
          <w:sz w:val="24"/>
          <w:szCs w:val="24"/>
          <w:lang w:val="sr-Cyrl-CS"/>
        </w:rPr>
      </w:pPr>
      <w:r w:rsidRPr="00EA03AE">
        <w:rPr>
          <w:rFonts w:ascii="Times New Roman" w:eastAsia="Times New Roman" w:hAnsi="Times New Roman" w:cs="Times New Roman"/>
          <w:bCs/>
          <w:sz w:val="24"/>
          <w:szCs w:val="24"/>
          <w:lang w:val="sr-Cyrl-CS"/>
        </w:rPr>
        <w:t>V. ПРЕГЛЕД ОДРЕДАБА ЗАКОНА КОЈЕ СЕ МЕЊАЈУ, ОДНОСНО ДОПУЊУЈУ</w:t>
      </w:r>
    </w:p>
    <w:p w:rsidR="00192DA4" w:rsidRPr="00EA03AE" w:rsidRDefault="00192DA4" w:rsidP="00192DA4">
      <w:pPr>
        <w:spacing w:after="0" w:line="240" w:lineRule="auto"/>
        <w:jc w:val="center"/>
        <w:rPr>
          <w:rFonts w:ascii="Times New Roman" w:hAnsi="Times New Roman" w:cs="Times New Roman"/>
          <w:sz w:val="24"/>
          <w:szCs w:val="24"/>
          <w:lang w:val="sr-Cyrl-CS"/>
        </w:rPr>
      </w:pPr>
      <w:r w:rsidRPr="00EA03AE">
        <w:rPr>
          <w:rFonts w:ascii="Times New Roman" w:hAnsi="Times New Roman" w:cs="Times New Roman"/>
          <w:sz w:val="24"/>
          <w:szCs w:val="24"/>
          <w:lang w:val="sr-Cyrl-CS"/>
        </w:rPr>
        <w:t>Дефиниције</w:t>
      </w:r>
    </w:p>
    <w:p w:rsidR="00192DA4" w:rsidRPr="00EA03AE" w:rsidRDefault="00192DA4" w:rsidP="00192DA4">
      <w:pPr>
        <w:spacing w:after="0" w:line="240" w:lineRule="auto"/>
        <w:jc w:val="center"/>
        <w:rPr>
          <w:rFonts w:ascii="Times New Roman" w:hAnsi="Times New Roman" w:cs="Times New Roman"/>
          <w:sz w:val="24"/>
          <w:szCs w:val="24"/>
          <w:lang w:val="sr-Cyrl-CS"/>
        </w:rPr>
      </w:pPr>
      <w:r w:rsidRPr="00EA03AE">
        <w:rPr>
          <w:rFonts w:ascii="Times New Roman" w:hAnsi="Times New Roman" w:cs="Times New Roman"/>
          <w:sz w:val="24"/>
          <w:szCs w:val="24"/>
          <w:lang w:val="sr-Cyrl-CS"/>
        </w:rPr>
        <w:t>Члан 2.</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Дефиниције које се користе у овом закону имају следеће значење: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1) Закон о буџету Републике Србије јесте закон којим се процењују приходи и примања, те утврђују расходи и издаци за једну или три године (капитални издаци исказују се за три године), а доноси га Народна скупштина; садржи и одредбе битне за извршење тог закона, као и проценат повећања плата, односно масе средстава за плате, односно зараде предвиђен за наредну буџетску годину за све ентитете који припадају сектору државе; у случају кад се буџет доноси за три године приходи и примања, расходи и издаци исказују се за сваку годину посебно;</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 Одлука о буџету јесте одлука којом се процењују приходи и примања, те утврђују расходи и издаци за једну или три године (капитални издаци исказују се за три године), а доноси га скупштина аутономне покрајине, односно скупштина општине, односно града или града Београда (у даљем тексту: скупштина локалне власти); садржи и одредбе битне за извршење те одлуке; у случају кад се буџет доноси за три године приходи и примања, расходи и издаци исказују се за сваку годину посебно;</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3) Финансијски план јесте акт директног или индиректног корисника буџетских средстава, као и акт организације за обавезно социјално осигурање, који укључује и финансијске планове индиректних корисника средстава организација за обавезно социјално осигурање, израђен на основу упутства за припрему буџета, у складу са смерницама за израду средњорочних планова и пројекцијама средњорочног оквира расхода предвиђених Фискалном стратегијом, који садржи процену обима прихода и примања и обим расхода и издатака за период од једне или три године (капитални издаци исказују се за три године);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4) Јавна средства су средства на располагању и под контролом Републике Србије, локалне власти и организација за обавезно социјално осигурање;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5) Корисници јавних средстава су директни и индиректни корисници буџетских средстава, корисници средстава организација за обавезно социјално осигурање и јавна предузећа основана од стране Републике Србије, односно локалне власти, правна лица основана од стране тих јавних предузећа, правна лица над којима Република Србија, односно локална власт има директну или индиректну контролу над више од 50% капитала или више од 50% гласова у управном одбору, друга правна лица у којима јавна средства чине више од 50% укупних прихода остварених у претходној пословној години, као и јавне агенције и организације на које се примењују прописи о јавним агенцијама; Народна банка Србије не сматра се корисником јавних средстава у смислу овог закона, а на имовину коју користи, приходе, расходе и капитал, као и финансијско извештавање, примењују се одредбе закона којим се уређују положај, организација, овлашћења и функције Народне банке Србије;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lastRenderedPageBreak/>
        <w:t>6) Корисници буџетских средстава су директни и индиректни корисници буџетских средстава Републике Србије, односно локалне власти;</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7) Директни корисници буџетских средстава су органи и организације Републике Србије, односно органи и службе локалне власти;</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8) Индиректни корисници буџетских средстава јесу: правосудни органи, месне заједнице; установе основане од стране Републике Србије, односно локалне власти, над којима оснивач, преко директних корисника буџетских средстава, врши законом утврђена права у погледу управљања и финансирања</w:t>
      </w:r>
      <w:r w:rsidR="006B5743" w:rsidRPr="00EA03AE">
        <w:rPr>
          <w:rFonts w:ascii="Times New Roman" w:hAnsi="Times New Roman" w:cs="Times New Roman"/>
          <w:sz w:val="24"/>
          <w:szCs w:val="24"/>
          <w:lang w:val="sr-Cyrl-CS"/>
        </w:rPr>
        <w:t xml:space="preserve">, </w:t>
      </w:r>
      <w:r w:rsidR="006B5743" w:rsidRPr="00EA03AE">
        <w:rPr>
          <w:rFonts w:ascii="Times New Roman" w:eastAsia="Calibri" w:hAnsi="Times New Roman" w:cs="Times New Roman"/>
          <w:sz w:val="24"/>
          <w:szCs w:val="24"/>
          <w:lang w:val="sr-Cyrl-CS"/>
        </w:rPr>
        <w:t>КАО И ВИСОКОШКОЛСКЕ УСТАНОВЕ ЧИЈИ ЈЕ СУОСНИВАЧ РЕПУБЛИКА СРБИЈА</w:t>
      </w:r>
      <w:r w:rsidR="006B5743" w:rsidRPr="00EA03AE">
        <w:rPr>
          <w:rFonts w:ascii="Times New Roman" w:hAnsi="Times New Roman" w:cs="Times New Roman"/>
          <w:sz w:val="24"/>
          <w:szCs w:val="24"/>
          <w:lang w:val="sr-Cyrl-CS"/>
        </w:rPr>
        <w:t>;</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9) Корисници средстава организација за обавезно социјално осигурање су организације за обавезно социјално осигурање и корисници средстава Републичког фонда за здравствено осигурање (здравствене и апотекарске установе чији је оснивач Република Србија, односно локална власт);</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10) Ванбуџетски фондови обухватају правна лица основана законом која се финансирају из специфичних пореза, наменских доприноса и непореских прихода;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11) Централни ниво државе обухвата све субјекте који су одговорни за пружање, претежно, </w:t>
      </w:r>
      <w:proofErr w:type="spellStart"/>
      <w:r w:rsidRPr="00EA03AE">
        <w:rPr>
          <w:rFonts w:ascii="Times New Roman" w:hAnsi="Times New Roman" w:cs="Times New Roman"/>
          <w:sz w:val="24"/>
          <w:szCs w:val="24"/>
          <w:lang w:val="sr-Cyrl-CS"/>
        </w:rPr>
        <w:t>нетржишних</w:t>
      </w:r>
      <w:proofErr w:type="spellEnd"/>
      <w:r w:rsidRPr="00EA03AE">
        <w:rPr>
          <w:rFonts w:ascii="Times New Roman" w:hAnsi="Times New Roman" w:cs="Times New Roman"/>
          <w:sz w:val="24"/>
          <w:szCs w:val="24"/>
          <w:lang w:val="sr-Cyrl-CS"/>
        </w:rPr>
        <w:t xml:space="preserve"> услуга и прерасподелу дохотка и богатства на нивоу земље као целине; обухвата буџет Републике Србије и </w:t>
      </w:r>
      <w:proofErr w:type="spellStart"/>
      <w:r w:rsidRPr="00EA03AE">
        <w:rPr>
          <w:rFonts w:ascii="Times New Roman" w:hAnsi="Times New Roman" w:cs="Times New Roman"/>
          <w:sz w:val="24"/>
          <w:szCs w:val="24"/>
          <w:lang w:val="sr-Cyrl-CS"/>
        </w:rPr>
        <w:t>ванбуџетске</w:t>
      </w:r>
      <w:proofErr w:type="spellEnd"/>
      <w:r w:rsidRPr="00EA03AE">
        <w:rPr>
          <w:rFonts w:ascii="Times New Roman" w:hAnsi="Times New Roman" w:cs="Times New Roman"/>
          <w:sz w:val="24"/>
          <w:szCs w:val="24"/>
          <w:lang w:val="sr-Cyrl-CS"/>
        </w:rPr>
        <w:t xml:space="preserve"> фондове, укључујући и фондове социјалног осигурања;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12) Сектор државе обухвата све субјекте који су одговорни за пружање, претежно, </w:t>
      </w:r>
      <w:proofErr w:type="spellStart"/>
      <w:r w:rsidRPr="00EA03AE">
        <w:rPr>
          <w:rFonts w:ascii="Times New Roman" w:hAnsi="Times New Roman" w:cs="Times New Roman"/>
          <w:sz w:val="24"/>
          <w:szCs w:val="24"/>
          <w:lang w:val="sr-Cyrl-CS"/>
        </w:rPr>
        <w:t>нетржишних</w:t>
      </w:r>
      <w:proofErr w:type="spellEnd"/>
      <w:r w:rsidRPr="00EA03AE">
        <w:rPr>
          <w:rFonts w:ascii="Times New Roman" w:hAnsi="Times New Roman" w:cs="Times New Roman"/>
          <w:sz w:val="24"/>
          <w:szCs w:val="24"/>
          <w:lang w:val="sr-Cyrl-CS"/>
        </w:rPr>
        <w:t xml:space="preserve"> услуга и прерасподелу дохотка и богатства на свим нивоима државе; обухвата буџет Републике Србије, буџете локалних власти, </w:t>
      </w:r>
      <w:proofErr w:type="spellStart"/>
      <w:r w:rsidRPr="00EA03AE">
        <w:rPr>
          <w:rFonts w:ascii="Times New Roman" w:hAnsi="Times New Roman" w:cs="Times New Roman"/>
          <w:sz w:val="24"/>
          <w:szCs w:val="24"/>
          <w:lang w:val="sr-Cyrl-CS"/>
        </w:rPr>
        <w:t>ванбуџетске</w:t>
      </w:r>
      <w:proofErr w:type="spellEnd"/>
      <w:r w:rsidRPr="00EA03AE">
        <w:rPr>
          <w:rFonts w:ascii="Times New Roman" w:hAnsi="Times New Roman" w:cs="Times New Roman"/>
          <w:sz w:val="24"/>
          <w:szCs w:val="24"/>
          <w:lang w:val="sr-Cyrl-CS"/>
        </w:rPr>
        <w:t xml:space="preserve"> фондове, укључујући и фондове социјалног осигурања на свим нивоима власти, као и </w:t>
      </w:r>
      <w:proofErr w:type="spellStart"/>
      <w:r w:rsidRPr="00EA03AE">
        <w:rPr>
          <w:rFonts w:ascii="Times New Roman" w:hAnsi="Times New Roman" w:cs="Times New Roman"/>
          <w:sz w:val="24"/>
          <w:szCs w:val="24"/>
          <w:lang w:val="sr-Cyrl-CS"/>
        </w:rPr>
        <w:t>нетржишне</w:t>
      </w:r>
      <w:proofErr w:type="spellEnd"/>
      <w:r w:rsidRPr="00EA03AE">
        <w:rPr>
          <w:rFonts w:ascii="Times New Roman" w:hAnsi="Times New Roman" w:cs="Times New Roman"/>
          <w:sz w:val="24"/>
          <w:szCs w:val="24"/>
          <w:lang w:val="sr-Cyrl-CS"/>
        </w:rPr>
        <w:t xml:space="preserve"> и </w:t>
      </w:r>
      <w:proofErr w:type="spellStart"/>
      <w:r w:rsidRPr="00EA03AE">
        <w:rPr>
          <w:rFonts w:ascii="Times New Roman" w:hAnsi="Times New Roman" w:cs="Times New Roman"/>
          <w:sz w:val="24"/>
          <w:szCs w:val="24"/>
          <w:lang w:val="sr-Cyrl-CS"/>
        </w:rPr>
        <w:t>непрофитне</w:t>
      </w:r>
      <w:proofErr w:type="spellEnd"/>
      <w:r w:rsidRPr="00EA03AE">
        <w:rPr>
          <w:rFonts w:ascii="Times New Roman" w:hAnsi="Times New Roman" w:cs="Times New Roman"/>
          <w:sz w:val="24"/>
          <w:szCs w:val="24"/>
          <w:lang w:val="sr-Cyrl-CS"/>
        </w:rPr>
        <w:t xml:space="preserve"> институције које су контролисане и финансиране од стране државе на свим нивоима власти;</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13) Јавни сектор је део националне економије који обухвата сектор државе, као и </w:t>
      </w:r>
      <w:proofErr w:type="spellStart"/>
      <w:r w:rsidRPr="00EA03AE">
        <w:rPr>
          <w:rFonts w:ascii="Times New Roman" w:hAnsi="Times New Roman" w:cs="Times New Roman"/>
          <w:sz w:val="24"/>
          <w:szCs w:val="24"/>
          <w:lang w:val="sr-Cyrl-CS"/>
        </w:rPr>
        <w:t>нефинансијска</w:t>
      </w:r>
      <w:proofErr w:type="spellEnd"/>
      <w:r w:rsidRPr="00EA03AE">
        <w:rPr>
          <w:rFonts w:ascii="Times New Roman" w:hAnsi="Times New Roman" w:cs="Times New Roman"/>
          <w:sz w:val="24"/>
          <w:szCs w:val="24"/>
          <w:lang w:val="sr-Cyrl-CS"/>
        </w:rPr>
        <w:t xml:space="preserve"> предузећа под контролом државе која се примарно баве комерцијалним активностима;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14) Јавни приходи су сви приходи остварени обавезним плаћањима пореских обвезника, правних и физичких лица која користе одређено јавно добро или јавну услугу, као и сви други приходи које остварују корисници буџетских средстава и средстава организација за обавезно социјално осигурање;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14а) Општи приходи и примања буџета су приходи, односно примања којима се финансира јавна потрошња и који немају претходно утврђену намену;</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15) Наменски приходи и примања су јавни приходи, односно примања чије је коришћење и намена утврђена уговором о донацији, кредиту, односно зајму, као и средства самодоприноса чија се намена утврђује одлуком јединице локалне самоуправе;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16) (Брисана)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17) Порески приходи су врста јавних прихода које држава прикупља обавезним плаћањима пореских обвезника без обавезе извршења специјалне услуге заузврат;</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18) Непорески приходи су врста јавних прихода који се наплаћују правним или физичким лицима за коришћење јавних добара (накнаде), пружање одређене јавне услуге (таксе), због кршења уговорних или законских одредби (пенали и казне) као и приходи који се остваре употребом јавних средстава;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18а) Јавна добра су природна богатства чије је коришћење уређено посебним законом, као и добра која су посебним законом утврђена као добра од општег интереса и добра у општој употреби;</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lastRenderedPageBreak/>
        <w:t>18б) Јавне услуге су све услуге које су корисници јавних средстава у складу са законом обавезни да пружају правним и физичким лицима;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19) Примања државе су средства која држава остварује продајом </w:t>
      </w:r>
      <w:proofErr w:type="spellStart"/>
      <w:r w:rsidRPr="00EA03AE">
        <w:rPr>
          <w:rFonts w:ascii="Times New Roman" w:hAnsi="Times New Roman" w:cs="Times New Roman"/>
          <w:sz w:val="24"/>
          <w:szCs w:val="24"/>
          <w:lang w:val="sr-Cyrl-CS"/>
        </w:rPr>
        <w:t>нефинансијске</w:t>
      </w:r>
      <w:proofErr w:type="spellEnd"/>
      <w:r w:rsidRPr="00EA03AE">
        <w:rPr>
          <w:rFonts w:ascii="Times New Roman" w:hAnsi="Times New Roman" w:cs="Times New Roman"/>
          <w:sz w:val="24"/>
          <w:szCs w:val="24"/>
          <w:lang w:val="sr-Cyrl-CS"/>
        </w:rPr>
        <w:t xml:space="preserve"> и финансијске имовине и задуживањем;</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20) Јавни расходи су расходи за робе, услуге и друга давања које држава обезбеђује без директне и непосредне надокнаде;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21) Издаци државе су издаци државе за набавку </w:t>
      </w:r>
      <w:proofErr w:type="spellStart"/>
      <w:r w:rsidRPr="00EA03AE">
        <w:rPr>
          <w:rFonts w:ascii="Times New Roman" w:hAnsi="Times New Roman" w:cs="Times New Roman"/>
          <w:sz w:val="24"/>
          <w:szCs w:val="24"/>
          <w:lang w:val="sr-Cyrl-CS"/>
        </w:rPr>
        <w:t>нефинансијске</w:t>
      </w:r>
      <w:proofErr w:type="spellEnd"/>
      <w:r w:rsidRPr="00EA03AE">
        <w:rPr>
          <w:rFonts w:ascii="Times New Roman" w:hAnsi="Times New Roman" w:cs="Times New Roman"/>
          <w:sz w:val="24"/>
          <w:szCs w:val="24"/>
          <w:lang w:val="sr-Cyrl-CS"/>
        </w:rPr>
        <w:t xml:space="preserve"> и финансијске имовине и отплату кредита;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21а) Капитални пројекти су пројекти изградње и капиталног одржавања зграда и грађевинских објеката инфраструктуре од интереса за Републику Србију, односно локалну власт, укључујући услуге пројектног планирања које су саставни део пројекта, обезбеђивање земљишта за изградњу, као и пројекти који подразумевају улагања у опрему, машине и другу </w:t>
      </w:r>
      <w:proofErr w:type="spellStart"/>
      <w:r w:rsidRPr="00EA03AE">
        <w:rPr>
          <w:rFonts w:ascii="Times New Roman" w:hAnsi="Times New Roman" w:cs="Times New Roman"/>
          <w:sz w:val="24"/>
          <w:szCs w:val="24"/>
          <w:lang w:val="sr-Cyrl-CS"/>
        </w:rPr>
        <w:t>нефинансијску</w:t>
      </w:r>
      <w:proofErr w:type="spellEnd"/>
      <w:r w:rsidRPr="00EA03AE">
        <w:rPr>
          <w:rFonts w:ascii="Times New Roman" w:hAnsi="Times New Roman" w:cs="Times New Roman"/>
          <w:sz w:val="24"/>
          <w:szCs w:val="24"/>
          <w:lang w:val="sr-Cyrl-CS"/>
        </w:rPr>
        <w:t xml:space="preserve"> имовину, а у функцији су јавног интереса;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22) Порески расходи су олакшице и ослобођења од стандардне пореске структуре, који умањују износ наплаћених прихода и који се могу уводити само законима којима се уводи одговарајући порез; Очекивани износ пореских расхода на годишњем нивоу исказује се у општем делу закона о буџету Републике Србије;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23) Буџет је свеобухватан план прихода и примања и план расхода и издатака, организован у два одвојена рачуна: а) рачун прихода и примања остварених по основу продаје </w:t>
      </w:r>
      <w:proofErr w:type="spellStart"/>
      <w:r w:rsidRPr="00EA03AE">
        <w:rPr>
          <w:rFonts w:ascii="Times New Roman" w:hAnsi="Times New Roman" w:cs="Times New Roman"/>
          <w:sz w:val="24"/>
          <w:szCs w:val="24"/>
          <w:lang w:val="sr-Cyrl-CS"/>
        </w:rPr>
        <w:t>нефинансијске</w:t>
      </w:r>
      <w:proofErr w:type="spellEnd"/>
      <w:r w:rsidRPr="00EA03AE">
        <w:rPr>
          <w:rFonts w:ascii="Times New Roman" w:hAnsi="Times New Roman" w:cs="Times New Roman"/>
          <w:sz w:val="24"/>
          <w:szCs w:val="24"/>
          <w:lang w:val="sr-Cyrl-CS"/>
        </w:rPr>
        <w:t xml:space="preserve"> имовине и расхода и издатака за набавку </w:t>
      </w:r>
      <w:proofErr w:type="spellStart"/>
      <w:r w:rsidRPr="00EA03AE">
        <w:rPr>
          <w:rFonts w:ascii="Times New Roman" w:hAnsi="Times New Roman" w:cs="Times New Roman"/>
          <w:sz w:val="24"/>
          <w:szCs w:val="24"/>
          <w:lang w:val="sr-Cyrl-CS"/>
        </w:rPr>
        <w:t>нефинансијске</w:t>
      </w:r>
      <w:proofErr w:type="spellEnd"/>
      <w:r w:rsidRPr="00EA03AE">
        <w:rPr>
          <w:rFonts w:ascii="Times New Roman" w:hAnsi="Times New Roman" w:cs="Times New Roman"/>
          <w:sz w:val="24"/>
          <w:szCs w:val="24"/>
          <w:lang w:val="sr-Cyrl-CS"/>
        </w:rPr>
        <w:t xml:space="preserve"> имовине и б) рачун финансирања; буџет је основни документ економске политике Владе;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23а) Дуг сектора државе обухвата директни дуг сектора државе и издате гаранције сектора државе (индиректни дуг), према домаћим и страним повериоцима;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24) Буџетски суфицит, односно дефицит је разлика између укупног износа прихода и примања остварених по основу продаје </w:t>
      </w:r>
      <w:proofErr w:type="spellStart"/>
      <w:r w:rsidRPr="00EA03AE">
        <w:rPr>
          <w:rFonts w:ascii="Times New Roman" w:hAnsi="Times New Roman" w:cs="Times New Roman"/>
          <w:sz w:val="24"/>
          <w:szCs w:val="24"/>
          <w:lang w:val="sr-Cyrl-CS"/>
        </w:rPr>
        <w:t>нефинансијске</w:t>
      </w:r>
      <w:proofErr w:type="spellEnd"/>
      <w:r w:rsidRPr="00EA03AE">
        <w:rPr>
          <w:rFonts w:ascii="Times New Roman" w:hAnsi="Times New Roman" w:cs="Times New Roman"/>
          <w:sz w:val="24"/>
          <w:szCs w:val="24"/>
          <w:lang w:val="sr-Cyrl-CS"/>
        </w:rPr>
        <w:t xml:space="preserve"> имовине и укупног износа расхода и издатака за набавку </w:t>
      </w:r>
      <w:proofErr w:type="spellStart"/>
      <w:r w:rsidRPr="00EA03AE">
        <w:rPr>
          <w:rFonts w:ascii="Times New Roman" w:hAnsi="Times New Roman" w:cs="Times New Roman"/>
          <w:sz w:val="24"/>
          <w:szCs w:val="24"/>
          <w:lang w:val="sr-Cyrl-CS"/>
        </w:rPr>
        <w:t>нефинансијске</w:t>
      </w:r>
      <w:proofErr w:type="spellEnd"/>
      <w:r w:rsidRPr="00EA03AE">
        <w:rPr>
          <w:rFonts w:ascii="Times New Roman" w:hAnsi="Times New Roman" w:cs="Times New Roman"/>
          <w:sz w:val="24"/>
          <w:szCs w:val="24"/>
          <w:lang w:val="sr-Cyrl-CS"/>
        </w:rPr>
        <w:t xml:space="preserve"> имовине;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25) Укупни фискални суфицит, односно укупни фискални дефицит је буџетски суфицит, односно буџетски дефицит коригован за трансакције у имовини и обавезама које су извршене у циљу спровођења јавних политика; примања остварена приватизацијом имају третман финансијске имовине и укључују се у рачун финансирања; субвенције дате у форми кредита, или набавке финансијске имовине сматрају се расходима;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25а) Фискална политика представља одлуке које доносе или радње које спроводе органи власти у вези са јавним приходима и примањима и расходима и издацима и акумулацијом јавне имовине и обавеза са циљем утицања на привредна кретања и остваривање циљева фискалне политике;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25б) Циљеви фискалне политике означавају прецизне нумерички исказане циљне вредности главних фискалних агрегата које Влада настоји да оствари у буџету;</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25в) </w:t>
      </w:r>
      <w:proofErr w:type="spellStart"/>
      <w:r w:rsidRPr="00EA03AE">
        <w:rPr>
          <w:rFonts w:ascii="Times New Roman" w:hAnsi="Times New Roman" w:cs="Times New Roman"/>
          <w:sz w:val="24"/>
          <w:szCs w:val="24"/>
          <w:lang w:val="sr-Cyrl-CS"/>
        </w:rPr>
        <w:t>Антициклична</w:t>
      </w:r>
      <w:proofErr w:type="spellEnd"/>
      <w:r w:rsidRPr="00EA03AE">
        <w:rPr>
          <w:rFonts w:ascii="Times New Roman" w:hAnsi="Times New Roman" w:cs="Times New Roman"/>
          <w:sz w:val="24"/>
          <w:szCs w:val="24"/>
          <w:lang w:val="sr-Cyrl-CS"/>
        </w:rPr>
        <w:t xml:space="preserve"> фискална политика подразумева да је фискални дефицит већи од циљног у годинама када је стопа раста бруто домаћег производа (у даљем тексту: БДП) мања од потенцијалне, док је у годинама када је стопа раста БДП већа од потенцијалне, фискални дефицит мањи од циљног или се остварује суфицит;</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25г) Потенцијална стопа раста БДП је највећа стопа раста која може бити достигнута у одређеном периоду, без повећања стопе инфлације;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25д) Фискални принципи означавају принципе одговорног фискалног управљања;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25ђ) Фискалне процедуре садрже израду, подношење и објављивање извештаја, прогноза, оцена и саопштења прописаних овим законом;</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lastRenderedPageBreak/>
        <w:t>25е) Фискални ризици су краткорочна и средњорочна одступања фискалних променљивих у односу на вредности које су предвиђене у буџету, финансијским или другим извештајима или пројекцијама јавних финансија;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25ж) Фискална правила представљају постављање ограничења на фискалну политику, како би се ојачала буџетска дисциплина, побољшала координација између различитих нивоа власти и смањила несигурност када је у питању будућа фискална политика;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25з) Фискални савет је независан орган који се образује са циљем да унапреди културу фискалне одговорности у Републици Србији, и то независном анализом фискалне политике и подстицањем стручних расправа о фискалној политици;</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25и) Фискална стратегија је документ у коме се наводе циљеви фискалне политике Владе и даје оцена одрживости фискалне политике, који Влада подноси Народној скупштини;</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25ј) Фискална одрживост означава могућност спровођења дате фискалне политике у дужем временском периоду, без значајнијих промена у пореској политици или расходима и издацима;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25к) Извештај о оствареном напретку је додатак Фискалној стратегији која садржи остварене резултате предвиђене фискалне политике у Фискалној стратегији који је усвојен у претходној фискалној години;</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26) Консолидација је исказивање прихода и примања и расхода и издатака више међусобно повезаних буџета и ванбуџетских фондова, као да се ради о јединственом субјекту; да би се избегло двоструко рачунање, консолидацијом се искључују међусобни трансфери између истих, као и између различитих нивоа власти;</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27) Консолидовани буџет централне државе је буџет након искључивања међусобних трансфера између различитих субјеката на централном нивоу власти, како би се избегло двоструко рачунање, при чему се принципи за утврђивање резултата за буџет Републике Србије примењују и на консолидовани буџет централне државе;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28) Консолидовани буџет сектора државе је буџет након искључивања међусобних трансфера између различитих субјеката на истом нивоу власти, као и између различитих нивоа власти, при чему се принципи за утврђивање резултата за буџет Републике Србије примењују и на консолидовани буџет сектора државе; ово је реални индикатор финансијске позиције државе, прихода, расхода и задужености;</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29) Консолидовани биланс града, односно града Београда је биланс укупних прихода и примања и укупних расхода и издатака буџета града, односно града Београда и буџета градских општина у његовом саставу, који доноси надлежни орган града, односно града Београда и доставља министарству надлежном за послове финансија (у даљем тексту: Министарство) у року од петнаест дана од дана доношења одлуке о буџету града, односно града Београда;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30) Ребаланс буџета је промена закона о буџету Републике Србије, односно одлуке о буџету локалне власти у току буџетске године, којом се мења, односно допуњује буџет, а ребаланс финансијског плана организације за обавезно социјално осигурање промена финансијског плана којом се у току буџетске године, мења, односно допуњује финансијски план;</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31) </w:t>
      </w:r>
      <w:proofErr w:type="spellStart"/>
      <w:r w:rsidRPr="00EA03AE">
        <w:rPr>
          <w:rFonts w:ascii="Times New Roman" w:hAnsi="Times New Roman" w:cs="Times New Roman"/>
          <w:sz w:val="24"/>
          <w:szCs w:val="24"/>
          <w:lang w:val="sr-Cyrl-CS"/>
        </w:rPr>
        <w:t>Апропријација</w:t>
      </w:r>
      <w:proofErr w:type="spellEnd"/>
      <w:r w:rsidRPr="00EA03AE">
        <w:rPr>
          <w:rFonts w:ascii="Times New Roman" w:hAnsi="Times New Roman" w:cs="Times New Roman"/>
          <w:sz w:val="24"/>
          <w:szCs w:val="24"/>
          <w:lang w:val="sr-Cyrl-CS"/>
        </w:rPr>
        <w:t xml:space="preserve"> је од стране Народне скупштине, односно скупштине локалне власти, законом о буџету Републике Србије, односно одлуком о буџету локалне власти, дато овлашћење Влади, односно надлежном извршном органу локалне власти, за трошење </w:t>
      </w:r>
      <w:r w:rsidRPr="00EA03AE">
        <w:rPr>
          <w:rFonts w:ascii="Times New Roman" w:hAnsi="Times New Roman" w:cs="Times New Roman"/>
          <w:sz w:val="24"/>
          <w:szCs w:val="24"/>
          <w:lang w:val="sr-Cyrl-CS"/>
        </w:rPr>
        <w:lastRenderedPageBreak/>
        <w:t>јавних средстава до одређеног износа и за одређене намене за буџетску годину, односно износ средстава утврђен у финансијском плану организације за обавезно социјално осигурање за одређене намене; стална апропријација је апропријација у буџету којом се обавезно утврђују средства на име отплате дуга и датих гаранција; апропријације за индиректне кориснике буџетских средстава се исказују збирно по врстама индиректних корисника и наменама средстава у оквиру раздела директног корисника који је, у буџетском смислу, одговоран за те индиректне кориснике буџетских средстава;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31а) Квота представља ограничење потрошње апропријације за одређени период;</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32) Рачун финансирања обухвата примања од продаје финансијске имовине и задуживања, те издатке за набавку финансијске имовине и за отплату кредита и зајмова;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33) Финансијска имовина обухвата новчана средства, потраживања, акције и уделе у капиталу правних лица, хартије од вредности и друга улагања у правна лица;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34) Задуживање представља уговарање кредита, односно издавање хартија од вредности, у складу са посебним законом;</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35) Државна гаранција је инструмент осигурања којим Република Србија гарантује испуњење обавеза за које се даје гаранција;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36) Задуживање због текуће ликвидности представља уговарање краткорочних кредита, односно емитовање краткорочних државних хартија од вредности за финансирање привремене неликвидности буџета, настале услед неуравнотежених кретања у приходима и расходима и издацима током извршења буџета;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36а) </w:t>
      </w:r>
      <w:proofErr w:type="spellStart"/>
      <w:r w:rsidRPr="00EA03AE">
        <w:rPr>
          <w:rFonts w:ascii="Times New Roman" w:hAnsi="Times New Roman" w:cs="Times New Roman"/>
          <w:sz w:val="24"/>
          <w:szCs w:val="24"/>
          <w:lang w:val="sr-Cyrl-CS"/>
        </w:rPr>
        <w:t>Хеџинг</w:t>
      </w:r>
      <w:proofErr w:type="spellEnd"/>
      <w:r w:rsidRPr="00EA03AE">
        <w:rPr>
          <w:rFonts w:ascii="Times New Roman" w:hAnsi="Times New Roman" w:cs="Times New Roman"/>
          <w:sz w:val="24"/>
          <w:szCs w:val="24"/>
          <w:lang w:val="sr-Cyrl-CS"/>
        </w:rPr>
        <w:t>, као инструмент за заштиту од ризика, представља трансакције у вези са финансијским дериватима, које имају за циљ управљање ризиком од промене девизног курса и/или ризиком од промене каматне стопе, као и другим ризицима у вези са задуживањем Републике Србије кроз закључивање уговора о кредиту и емитовања државних хартија од вредности. Послови у вези са финансијским дериватима се закључују у складу са стандардизованим оквирним уговором о финансијским дериватима који је уобичајен у пословној пракси, односно на начин уобичајен у пословној пракси;</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37) Преузимање обавеза представља ангажовање средстава од стране корисника буџетских средстава и корисника средстава организација за обавезно социјално осигурање по основу правног акта, за које се, у моменту ангажовања, очекује да представљају готовински трошак, непосредно или у будућности;</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38) Плаћања означавају све трансакције које имају за резултат смањење стања финансијских средстава на рачунима;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39) Систем консолидованог рачуна трезора је обједињени рачун динарских и девизних средстава консолидованих рачуна трезора Републике Србије и трезора локалне власти, преко којег се врше плаћања између корисника буџетских средстава, средстава организација за обавезно социјално осигурање и других корисника јавних средстава који су укључени у консолидовани рачун трезора, с једне стране и субјеката који нису обухваћени системом консолидованог рачуна трезора, с друге стране, обрачунавају </w:t>
      </w:r>
      <w:proofErr w:type="spellStart"/>
      <w:r w:rsidRPr="00EA03AE">
        <w:rPr>
          <w:rFonts w:ascii="Times New Roman" w:hAnsi="Times New Roman" w:cs="Times New Roman"/>
          <w:sz w:val="24"/>
          <w:szCs w:val="24"/>
          <w:lang w:val="sr-Cyrl-CS"/>
        </w:rPr>
        <w:t>међубанкарска</w:t>
      </w:r>
      <w:proofErr w:type="spellEnd"/>
      <w:r w:rsidRPr="00EA03AE">
        <w:rPr>
          <w:rFonts w:ascii="Times New Roman" w:hAnsi="Times New Roman" w:cs="Times New Roman"/>
          <w:sz w:val="24"/>
          <w:szCs w:val="24"/>
          <w:lang w:val="sr-Cyrl-CS"/>
        </w:rPr>
        <w:t xml:space="preserve"> плаћања и води код Народне банке Србије;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40) Консолидовани рачун трезора Републике Србије је обједињени рачун динарских и девизних средстава корисника средстава буџета Републике Србије, корисника средстава организација за обавезно социјално осигурање и других корисника јавних средстава који су укључени у консолидовани рачун трезора Републике Србије, а који се отвара Републици Србији и води у Управи за трезор;</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lastRenderedPageBreak/>
        <w:t>41) Консолидовани рачун трезора локалне власти је обједињени рачун динарских и девизних средстава припадајућих корисника средстава буџета локалне власти и других корисника јавних средстава који су укључени у консолидовани рачун трезора локалне власти, а који се отвара локалној власти и води у Управи за трезор;</w:t>
      </w:r>
    </w:p>
    <w:p w:rsidR="00192DA4" w:rsidRPr="00EA03AE" w:rsidRDefault="00192DA4" w:rsidP="00192DA4">
      <w:pPr>
        <w:spacing w:after="0" w:line="240" w:lineRule="auto"/>
        <w:jc w:val="both"/>
        <w:rPr>
          <w:rFonts w:ascii="Times New Roman" w:hAnsi="Times New Roman" w:cs="Times New Roman"/>
          <w:sz w:val="24"/>
          <w:szCs w:val="24"/>
          <w:lang w:val="sr-Cyrl-CS"/>
        </w:rPr>
      </w:pP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42) Главна књига трезора је пословна књига скупа свих рачуна која се води по систему двојног књиговодства, у којој се систематски обухватају стања и евидентирају све промене на имовини, обавезама, капиталу, приходима и расходима;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43) (брисана)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44) </w:t>
      </w:r>
      <w:proofErr w:type="spellStart"/>
      <w:r w:rsidRPr="00EA03AE">
        <w:rPr>
          <w:rFonts w:ascii="Times New Roman" w:hAnsi="Times New Roman" w:cs="Times New Roman"/>
          <w:sz w:val="24"/>
          <w:szCs w:val="24"/>
          <w:lang w:val="sr-Cyrl-CS"/>
        </w:rPr>
        <w:t>Трансферна</w:t>
      </w:r>
      <w:proofErr w:type="spellEnd"/>
      <w:r w:rsidRPr="00EA03AE">
        <w:rPr>
          <w:rFonts w:ascii="Times New Roman" w:hAnsi="Times New Roman" w:cs="Times New Roman"/>
          <w:sz w:val="24"/>
          <w:szCs w:val="24"/>
          <w:lang w:val="sr-Cyrl-CS"/>
        </w:rPr>
        <w:t xml:space="preserve"> средства су средства која се из буџета Републике Србије, односно буџета локалне власти преносе буџету на другом нивоу власти, буџету на истом нивоу власти и организацијама за обавезно социјално осигурање, као и између организација за обавезно социјално осигурање за доприносе за осигурање;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45) Донација је наменски бесповратан приход, који се остварује на основу писаног уговора између даваоца и примаоца донације;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46) Финансијска помоћ Европске уније су средства Европске уније која се користе за намене и спроводе према правилима утврђеним споразумима између Републике Србије и Европске уније;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47) Финансирање учешћа Републике Србије, односно локалне власти у спровођењу финансијске помоћи Европске уније је финансијско учешће Републике Србије, односно локалне власти у спровођењу програма финансијске помоћи Европске уније које се може обезбедити из различитих извора финансирања;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47а) Административне провере су радње провера, службених контрола, надзора и других мера ради утврђивања природе неправилности у циљу заштите финансијских интереса Европске уније, а самим тим и финансијских интереса Републике Србије;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48) Државна помоћ је сваки стварни или потенцијални јавни расход или умањено остварење јавног прихода, којим се кориснику државне помоћи, на селективан начин, омогућава повољнији положај на тржишту у односу на конкуренте, чиме се нарушава или постоји опасност од нарушавања конкуренције на тржишту;</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49) </w:t>
      </w:r>
      <w:proofErr w:type="spellStart"/>
      <w:r w:rsidRPr="00EA03AE">
        <w:rPr>
          <w:rFonts w:ascii="Times New Roman" w:hAnsi="Times New Roman" w:cs="Times New Roman"/>
          <w:sz w:val="24"/>
          <w:szCs w:val="24"/>
          <w:lang w:val="sr-Cyrl-CS"/>
        </w:rPr>
        <w:t>Подрачун</w:t>
      </w:r>
      <w:proofErr w:type="spellEnd"/>
      <w:r w:rsidRPr="00EA03AE">
        <w:rPr>
          <w:rFonts w:ascii="Times New Roman" w:hAnsi="Times New Roman" w:cs="Times New Roman"/>
          <w:sz w:val="24"/>
          <w:szCs w:val="24"/>
          <w:lang w:val="sr-Cyrl-CS"/>
        </w:rPr>
        <w:t xml:space="preserve"> је рачун динарских и девизних средстава корисника јавних средстава, преко којег се врши промет средстава, односно извршавају платне трансакције, који се отвара у оквиру </w:t>
      </w:r>
      <w:proofErr w:type="spellStart"/>
      <w:r w:rsidRPr="00EA03AE">
        <w:rPr>
          <w:rFonts w:ascii="Times New Roman" w:hAnsi="Times New Roman" w:cs="Times New Roman"/>
          <w:sz w:val="24"/>
          <w:szCs w:val="24"/>
          <w:lang w:val="sr-Cyrl-CS"/>
        </w:rPr>
        <w:t>припадајућег</w:t>
      </w:r>
      <w:proofErr w:type="spellEnd"/>
      <w:r w:rsidRPr="00EA03AE">
        <w:rPr>
          <w:rFonts w:ascii="Times New Roman" w:hAnsi="Times New Roman" w:cs="Times New Roman"/>
          <w:sz w:val="24"/>
          <w:szCs w:val="24"/>
          <w:lang w:val="sr-Cyrl-CS"/>
        </w:rPr>
        <w:t xml:space="preserve"> консолидованог рачуна трезора, а води се у Управи за трезор;</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49а) Евиденциони рачун је рачун корисника буџетских средстава у оквиру система извршења буџета Републике Србије, односно локалне власти, на коме се евидентирају извршени расходи и издаци, као и остварени приходи и примања тог корисника, за све трансакције преко рачуна извршења буџета Републике Србије, односно локалне власти, а који не учествује у платном промету;</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49б) Евиденциони </w:t>
      </w:r>
      <w:proofErr w:type="spellStart"/>
      <w:r w:rsidRPr="00EA03AE">
        <w:rPr>
          <w:rFonts w:ascii="Times New Roman" w:hAnsi="Times New Roman" w:cs="Times New Roman"/>
          <w:sz w:val="24"/>
          <w:szCs w:val="24"/>
          <w:lang w:val="sr-Cyrl-CS"/>
        </w:rPr>
        <w:t>подрачун</w:t>
      </w:r>
      <w:proofErr w:type="spellEnd"/>
      <w:r w:rsidRPr="00EA03AE">
        <w:rPr>
          <w:rFonts w:ascii="Times New Roman" w:hAnsi="Times New Roman" w:cs="Times New Roman"/>
          <w:sz w:val="24"/>
          <w:szCs w:val="24"/>
          <w:lang w:val="sr-Cyrl-CS"/>
        </w:rPr>
        <w:t xml:space="preserve"> за уплату јавних прихода и примања је рачун који учествује у платном промету, а на који се уплаћују и евидентирају јавни приходи и примања;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50) Систем управљања јавним финансијама представља скуп активности и поступака усмерених на успостављање финансијског јединства у евидентирању прихода и примања и расхода </w:t>
      </w:r>
      <w:proofErr w:type="spellStart"/>
      <w:r w:rsidRPr="00EA03AE">
        <w:rPr>
          <w:rFonts w:ascii="Times New Roman" w:hAnsi="Times New Roman" w:cs="Times New Roman"/>
          <w:sz w:val="24"/>
          <w:szCs w:val="24"/>
          <w:lang w:val="sr-Cyrl-CS"/>
        </w:rPr>
        <w:t>ииздатака</w:t>
      </w:r>
      <w:proofErr w:type="spellEnd"/>
      <w:r w:rsidRPr="00EA03AE">
        <w:rPr>
          <w:rFonts w:ascii="Times New Roman" w:hAnsi="Times New Roman" w:cs="Times New Roman"/>
          <w:sz w:val="24"/>
          <w:szCs w:val="24"/>
          <w:lang w:val="sr-Cyrl-CS"/>
        </w:rPr>
        <w:t xml:space="preserve"> и извршавању расхода и издатака корисника средстава буџета Републике Србије, односно локалне власти, чиме се обезбеђују интегритет буџетског система и буџетски циљеви;</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lastRenderedPageBreak/>
        <w:t>50а) Систем управљања јавним средствима представља скуп активности и поступака усмерених на јединствено планирање, располагање, евидентирање и извештавање о јавним средствима, која користе и којима располажу корисници јавних средстава;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51) Систем извршења буџета, као део система управљања јавним финансијама, обухвата процесе и поступке који се спроводе електронском комуникацијом са Управом за трезор, а којима се извршавају расходи и издаци корисника средстава буџета Републике Србије, односно локалне власти, утврђени законом о буџету, односно одлуком о буџету, као и расходи и издаци тих корисника у периоду привременог финансирања;</w:t>
      </w:r>
    </w:p>
    <w:p w:rsidR="00192DA4" w:rsidRPr="00EA03AE" w:rsidRDefault="00192DA4" w:rsidP="00192DA4">
      <w:pPr>
        <w:spacing w:after="0" w:line="240" w:lineRule="auto"/>
        <w:ind w:firstLine="720"/>
        <w:jc w:val="both"/>
        <w:rPr>
          <w:rFonts w:ascii="Times New Roman" w:hAnsi="Times New Roman" w:cs="Times New Roman"/>
          <w:strike/>
          <w:sz w:val="24"/>
          <w:szCs w:val="24"/>
          <w:lang w:val="sr-Cyrl-CS"/>
        </w:rPr>
      </w:pPr>
      <w:r w:rsidRPr="00EA03AE">
        <w:rPr>
          <w:rFonts w:ascii="Times New Roman" w:hAnsi="Times New Roman" w:cs="Times New Roman"/>
          <w:strike/>
          <w:sz w:val="24"/>
          <w:szCs w:val="24"/>
          <w:lang w:val="sr-Cyrl-CS"/>
        </w:rPr>
        <w:t>51а) Управљачка одговорност је обавеза руководилаца свих нивоа код корисника јавних средстава да све послове обављају законито, поштујући принципе економичности, ефективности, ефикасности и јавности, као и да за своје одлуке, поступке и резултате одговарају ономе који их је именовао или им пренео одговорност;</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51б) </w:t>
      </w:r>
      <w:r w:rsidRPr="00EA03AE">
        <w:rPr>
          <w:rFonts w:ascii="Times New Roman" w:hAnsi="Times New Roman" w:cs="Times New Roman"/>
          <w:strike/>
          <w:sz w:val="24"/>
          <w:szCs w:val="24"/>
          <w:lang w:val="sr-Cyrl-CS"/>
        </w:rPr>
        <w:t xml:space="preserve">Интерна финансијска контрола у јавном сектору је свеобухватни систем мера за управљање и контролу јавних прихода, расхода, имовине и обавеза, који успоставља Влада кроз организације јавног сектора са циљем да су управљање и контрола јавних средстава, укључујући и стране фондове, у складу са прописима, буџетом, и принципима доброг финансијског управљања, односно ефикасности, ефективности, економичности и отворености </w:t>
      </w:r>
      <w:r w:rsidRPr="00EA03AE">
        <w:rPr>
          <w:rFonts w:ascii="Times New Roman" w:eastAsia="Times New Roman" w:hAnsi="Times New Roman" w:cs="Times New Roman"/>
          <w:sz w:val="24"/>
          <w:szCs w:val="24"/>
          <w:lang w:val="sr-Cyrl-CS"/>
        </w:rPr>
        <w:t>ИНТЕРНА ФИНАНСИЈСКА КОНТРОЛА У ЈАВНОМ СЕКТОРУ ЈЕ СВЕОБУХВАТНИ СИСТЕМ МЕРА ЗА УПРАВЉАЊЕ И КОНТРОЛУ ЈАВНИХ ПРИХОДА И ПРИМАЊА, РАСХОДА И ИЗДАТАКА, ИМОВИНЕ И ОБАВЕЗА, КОЈИ СЕ УСПОСТАВЉА У ОРГАНИЗАЦИЈАМА ЈАВНОГ СЕКТОРА СА ЦИЉЕМ ДА УПРАВЉАЊЕ И КОНТРОЛА ЈАВНИХ СРЕДСТАВА, УКЉУЧУЈУЋИ И СТРАНЕ ФОНДОВЕ, БУДУ У СКЛАДУ СА ПРОПИСИМА, БУЏЕТОМ, И ПРИНЦИПИМА ДОБРОГ ФИНАНСИЈСКОГ УПРАВЉАЊА, ОДНОСНО ЕФИКАСНОСТИ, ЕФЕКТИВНОСТИ, ЕКОНОМИЧНОСТИ И ОТВОРЕНОСТИ</w:t>
      </w:r>
      <w:r w:rsidRPr="00EA03AE">
        <w:rPr>
          <w:rFonts w:ascii="Times New Roman" w:hAnsi="Times New Roman" w:cs="Times New Roman"/>
          <w:sz w:val="24"/>
          <w:szCs w:val="24"/>
          <w:lang w:val="sr-Cyrl-CS"/>
        </w:rPr>
        <w:t>;</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51в) Финансијско управљање и контрола је систем политика, процедура и активности које успоставља, одржава и редовно ажурира руководилац организације, а којим се управљајући ризицима обезбеђује уверавање </w:t>
      </w:r>
      <w:r w:rsidRPr="00EA03AE">
        <w:rPr>
          <w:rFonts w:ascii="Times New Roman" w:hAnsi="Times New Roman" w:cs="Times New Roman"/>
          <w:strike/>
          <w:sz w:val="24"/>
          <w:szCs w:val="24"/>
          <w:lang w:val="sr-Cyrl-CS"/>
        </w:rPr>
        <w:t xml:space="preserve">у разумној мери </w:t>
      </w:r>
      <w:r w:rsidRPr="00EA03AE">
        <w:rPr>
          <w:rFonts w:ascii="Times New Roman" w:eastAsia="Calibri" w:hAnsi="Times New Roman" w:cs="Times New Roman"/>
          <w:sz w:val="24"/>
          <w:szCs w:val="24"/>
          <w:lang w:val="sr-Cyrl-CS"/>
        </w:rPr>
        <w:t>РАЗУМАН НИВО СИГУРНОСТИ</w:t>
      </w:r>
      <w:r w:rsidRPr="00EA03AE">
        <w:rPr>
          <w:rFonts w:ascii="Times New Roman" w:hAnsi="Times New Roman" w:cs="Times New Roman"/>
          <w:sz w:val="24"/>
          <w:szCs w:val="24"/>
          <w:lang w:val="sr-Cyrl-CS"/>
        </w:rPr>
        <w:t xml:space="preserve"> да ће се циљеви организације остварити на правилан, економичан, ефикасан и ефективан начин;</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51г) </w:t>
      </w:r>
      <w:r w:rsidRPr="00EA03AE">
        <w:rPr>
          <w:rFonts w:ascii="Times New Roman" w:hAnsi="Times New Roman" w:cs="Times New Roman"/>
          <w:strike/>
          <w:sz w:val="24"/>
          <w:szCs w:val="24"/>
          <w:lang w:val="sr-Cyrl-CS"/>
        </w:rPr>
        <w:t xml:space="preserve">Интерна ревизија је активност која пружа независно објективно уверавање и саветодавна активност, са сврхом да допринесе унапређењу пословања организације; помаже организацији да оствари своје циљеве, тако што систематично и дисциплиновано процењује и вреднује управљање ризицима, контроле и управљање организацијом </w:t>
      </w:r>
      <w:r w:rsidRPr="00EA03AE">
        <w:rPr>
          <w:rFonts w:ascii="Times New Roman" w:eastAsia="Times New Roman" w:hAnsi="Times New Roman" w:cs="Times New Roman"/>
          <w:bCs/>
          <w:sz w:val="24"/>
          <w:szCs w:val="24"/>
          <w:lang w:val="sr-Cyrl-CS"/>
        </w:rPr>
        <w:t>ИНТЕРНА РЕВИЗИЈА</w:t>
      </w:r>
      <w:r w:rsidRPr="00EA03AE">
        <w:rPr>
          <w:rFonts w:ascii="Times New Roman" w:eastAsia="Times New Roman" w:hAnsi="Times New Roman" w:cs="Times New Roman"/>
          <w:sz w:val="24"/>
          <w:szCs w:val="24"/>
          <w:lang w:val="sr-Cyrl-CS"/>
        </w:rPr>
        <w:t> ЈЕ НЕЗАВИСНА И ОБЈЕКТИВНА АКТИВНОСТ УВЕРАВАЊА И САВЕТОВАЊА СА СВРХОМ ДА ДОПРИНЕСЕ УНАПРЕЂЕЊУ ПОСЛОВАЊА ОРГАНИЗАЦИЈЕ, КАО И ОСТВАРЕЊУ ЦИЉЕВА ОРГАНИЗАЦИЈЕ, ТАКО ШТО СИСТЕМАТИЧНО И ДИСЦИПЛИНОВАНО ПРОЦЕЊУЈЕ И ВРЕДНУЈЕ УПРАВЉАЊЕ РИЗИЦИМА, КОНТРОЛЕ И ПРОЦЕС УПРАВЉАЊА ОРГАНИЗАЦИЈОМ</w:t>
      </w:r>
      <w:r w:rsidRPr="00EA03AE">
        <w:rPr>
          <w:rFonts w:ascii="Times New Roman" w:hAnsi="Times New Roman" w:cs="Times New Roman"/>
          <w:sz w:val="24"/>
          <w:szCs w:val="24"/>
          <w:lang w:val="sr-Cyrl-CS"/>
        </w:rPr>
        <w:t>;</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51д) </w:t>
      </w:r>
      <w:r w:rsidRPr="00EA03AE">
        <w:rPr>
          <w:rFonts w:ascii="Times New Roman" w:hAnsi="Times New Roman" w:cs="Times New Roman"/>
          <w:strike/>
          <w:sz w:val="24"/>
          <w:szCs w:val="24"/>
          <w:lang w:val="sr-Cyrl-CS"/>
        </w:rPr>
        <w:t>Неправилност представља свако кршење неке одредбе прописаних правила и уговора, које је последица поступка или пропуста лица запослених код корисника јавних средстава, уговарача, крајњих корисника и крајњих прималаца, а које као последицу има, или би могло имати негативан утицај на остваривање циљева корисника јавних средстава и/или неоправдане трошкове</w:t>
      </w:r>
      <w:r w:rsidRPr="00EA03AE">
        <w:rPr>
          <w:rFonts w:ascii="Times New Roman" w:hAnsi="Times New Roman" w:cs="Times New Roman"/>
          <w:sz w:val="24"/>
          <w:szCs w:val="24"/>
          <w:lang w:val="sr-Cyrl-CS"/>
        </w:rPr>
        <w:t>;</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52) Закон о завршном рачуну буџета Републике Србије је акт којим Народна скупштина за сваку буџетску годину утврђује укупно остварене приходе и примања и </w:t>
      </w:r>
      <w:r w:rsidRPr="00EA03AE">
        <w:rPr>
          <w:rFonts w:ascii="Times New Roman" w:hAnsi="Times New Roman" w:cs="Times New Roman"/>
          <w:sz w:val="24"/>
          <w:szCs w:val="24"/>
          <w:lang w:val="sr-Cyrl-CS"/>
        </w:rPr>
        <w:lastRenderedPageBreak/>
        <w:t>расходе и издатке, финансијски резултат буџета Републике Србије (буџетски дефицит или суфицит) и рачун финансирања;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53) Одлука о завршном рачуну буџета локалне власти је акт којим скупштина локалне власти за сваку буџетску годину утврђује укупно остварене приходе и примања и расходе и издатке и финансијски резултат буџета локалне власти (буџетски дефицит или суфицит) и рачун финансирања;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54) Одлука о завршном рачуну организације за обавезно социјално осигурање је акт којим надлежни орган организације за обавезно социјално осигурање за сваку буџетску годину утврђује укупно остварене приходе и примања и расходе и издатке, финансијски резултат организације за обавезно социјално осигурање (буџетски дефицит или суфицит) и рачун финансирања;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55) Консолидовани извештај града, односно града Београда је консолидовани извештај завршног рачуна буџета града, односно града Београда и завршних рачуна буџета градских општина у његовом саставу, који саставља орган надлежан за послове финансија града, односно града Београда и подноси Управи за трезор;</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56) Консолидовани извештај Републичког фонда за здравствено осигурање је консолидовани извештај завршног рачуна Републичког фонда за здравствено осигурање и финансијских извештаја о извршењу прихода и примања и расхода и издатака корисника средстава тог фонда, који саставља Републички фонд за здравствено осигурање и подноси Управи за трезор;</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57) Консолидовани извештај Републике Србије је консолидовани извештај завршног рачуна буџета Републике Србије, завршних рачуна организација за обавезно социјално осигурање, консолидованог извештаја Републичког фонда за здравствено осигурање, завршних рачуна буџета аутономних покрајина, завршних рачуна буџета општина и консолидованих извештаја градова и града Београда, који Влада доставља Народној скупштини ради информисања;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57а) (престала да важи)</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58) Програм је скуп мера које корисници буџетских средстава спроводе у складу са својим кључним надлежностима и утврђеним средњорочним циљевима. Састоји се од независних, али тесно повезаних компонената - програмских активности и/или пројеката. Утврђује се и спроводи од стране једног или више корисника буџетских средстава и није временски ограничен;</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58а) Програмска активност је текућа и континуирана делатност корисника буџетских средстава, која није временски ограничена. Спровођењем програмске активности се постижу циљеви који доприносе достизању циљева програма. Утврђује се на основу уже дефинисаних надлежности корисника буџетских средстава и мора бити део програма;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58б) Пројекат је временски ограничен пословни подухват корисника буџетских средстава чијим спровођењем се постижу циљеви пројекта, односно програма;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58в) Родно одговорно буџетирање представља увођење принципа родне равноправности у буџетски процес, што подразумева родну анализу буџета и реструктурирање прихода и расхода са циљем унапређења родне равноправности;</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59) Средњорочни план је свеобухватни план буџетског корисника који садржи детаљну разраду свих програма, пројеката и програмских активности за буџетску годину са пројекцијама за наредне две године, према утврђеним средњорочним циљевима и приоритетима, који служи и као основа за израду образложења финансијског плана тог корисника и израђује се у складу са упутством за припрему буџета;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lastRenderedPageBreak/>
        <w:t>60) Средњорочни оквир расхода је саставни део Фискалне стратегије, којом Влада утврђује укупни обим расхода буџета Републике у складу са утврђеним приоритетним областима финансирања; обезбеђује свеукупну фискалну дисциплину и транспарентност процеса планирања буџета и представља основ за дефинисање средњорочних обима за планирање и израду финансијских планова буџетских корисника.</w:t>
      </w:r>
    </w:p>
    <w:p w:rsidR="00192DA4" w:rsidRPr="00EA03AE" w:rsidRDefault="00192DA4" w:rsidP="00192DA4">
      <w:pPr>
        <w:shd w:val="clear" w:color="auto" w:fill="FFFFFF"/>
        <w:spacing w:after="0" w:line="240" w:lineRule="auto"/>
        <w:jc w:val="center"/>
        <w:rPr>
          <w:rFonts w:ascii="Times New Roman" w:eastAsia="Times New Roman" w:hAnsi="Times New Roman" w:cs="Times New Roman"/>
          <w:b/>
          <w:bCs/>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r w:rsidRPr="00EA03AE">
        <w:rPr>
          <w:rFonts w:ascii="Times New Roman" w:eastAsia="Times New Roman" w:hAnsi="Times New Roman" w:cs="Times New Roman"/>
          <w:bCs/>
          <w:color w:val="333333"/>
          <w:sz w:val="24"/>
          <w:szCs w:val="24"/>
          <w:lang w:val="sr-Cyrl-CS"/>
        </w:rPr>
        <w:t>Обим буџета</w:t>
      </w: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bookmarkStart w:id="0" w:name="clan_5"/>
      <w:bookmarkEnd w:id="0"/>
      <w:r w:rsidRPr="00EA03AE">
        <w:rPr>
          <w:rFonts w:ascii="Times New Roman" w:eastAsia="Times New Roman" w:hAnsi="Times New Roman" w:cs="Times New Roman"/>
          <w:bCs/>
          <w:color w:val="333333"/>
          <w:sz w:val="24"/>
          <w:szCs w:val="24"/>
          <w:lang w:val="sr-Cyrl-CS"/>
        </w:rPr>
        <w:t>Члан 5.</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Буџетски приходи и примања који припадају Републици Србији, односно локалној власти, распоређују се и исказују по врстама.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Буџетски расходи и издаци Републике Србије, односно локалне власти одређују се по појединачној намени у буџету.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Приходи и примања се исказују у укупно оствареним износима, а расходи и издаци у укупно извршеним износима.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Уколико се поједини приходи и примања, расходи и издаци, као и буџет локалне власти утврђују релативно, као проценат буџета или расхода буџета Републике Србије, односно буџета локалне власти, њихов износ, односно висина утврдиће се примењујући, као основицу, пореске приходе.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Изузетно, у случају да виши ниво власти својим актом определи нижем нивоу власти наменска средства за надокнаду штета услед елементарних непогода, локални орган управе надлежан за финансије на основу тог акта отвара одговарајуће апропријације за извршавање издатака по том основу.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Изузетно, у случају да један ниво власти својим актом определи другом нивоу власти наменска трансферна средства, као и у случају уговарања донације, чији износи нису могли бити познати у поступку доношења буџета, односно финансијског плана организација за обавезно социјално осигурање, орган управе надлежан за финансије на основу тог акта отвара одговарајуће апропријације за извршавање расхода и издатака по том основу.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Буџетски приходи и примања морају бити у равнотежи са буџетским расходима и издацима.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У току године Влада, односно надлежни извршни орган локалне власти, може располагати средствима која су у буџету остварена до истека текуће године. У случају да се ради о средствима за суфинансирање пројеката финансираних од стране Европске уније, а по основу одговарајућег финансијског споразума између Владе Републике Србије и Европске уније, неутрошена средства преносе се у наредну годину.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Корисник буџетских средстава може стварати обавезе и користити буџетску </w:t>
      </w:r>
      <w:proofErr w:type="spellStart"/>
      <w:r w:rsidRPr="00EA03AE">
        <w:rPr>
          <w:rFonts w:ascii="Times New Roman" w:eastAsia="Times New Roman" w:hAnsi="Times New Roman" w:cs="Times New Roman"/>
          <w:color w:val="333333"/>
          <w:sz w:val="24"/>
          <w:szCs w:val="24"/>
          <w:lang w:val="sr-Cyrl-CS"/>
        </w:rPr>
        <w:t>апропријацију</w:t>
      </w:r>
      <w:proofErr w:type="spellEnd"/>
      <w:r w:rsidRPr="00EA03AE">
        <w:rPr>
          <w:rFonts w:ascii="Times New Roman" w:eastAsia="Times New Roman" w:hAnsi="Times New Roman" w:cs="Times New Roman"/>
          <w:color w:val="333333"/>
          <w:sz w:val="24"/>
          <w:szCs w:val="24"/>
          <w:lang w:val="sr-Cyrl-CS"/>
        </w:rPr>
        <w:t xml:space="preserve"> до износа утврђеног за поједину намену у буџету, односно до износа апропријације утврђене у оквиру програма.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Наплата прихода није ограничена износима исказаних прихода у буџету.</w:t>
      </w:r>
    </w:p>
    <w:p w:rsidR="00192DA4" w:rsidRPr="00EA03AE" w:rsidRDefault="00192DA4" w:rsidP="00192DA4">
      <w:pPr>
        <w:shd w:val="clear" w:color="auto" w:fill="FFFFFF"/>
        <w:spacing w:after="0" w:line="240" w:lineRule="auto"/>
        <w:jc w:val="both"/>
        <w:rPr>
          <w:rFonts w:ascii="Times New Roman" w:eastAsia="Times New Roman" w:hAnsi="Times New Roman" w:cs="Times New Roman"/>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r w:rsidRPr="00EA03AE">
        <w:rPr>
          <w:rFonts w:ascii="Times New Roman" w:eastAsia="Times New Roman" w:hAnsi="Times New Roman" w:cs="Times New Roman"/>
          <w:bCs/>
          <w:color w:val="333333"/>
          <w:sz w:val="24"/>
          <w:szCs w:val="24"/>
          <w:lang w:val="sr-Cyrl-CS"/>
        </w:rPr>
        <w:t>Садржај Фискалне стратегије</w:t>
      </w: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bookmarkStart w:id="1" w:name="clan_27d"/>
      <w:bookmarkEnd w:id="1"/>
      <w:r w:rsidRPr="00EA03AE">
        <w:rPr>
          <w:rFonts w:ascii="Times New Roman" w:eastAsia="Times New Roman" w:hAnsi="Times New Roman" w:cs="Times New Roman"/>
          <w:bCs/>
          <w:color w:val="333333"/>
          <w:sz w:val="24"/>
          <w:szCs w:val="24"/>
          <w:lang w:val="sr-Cyrl-CS"/>
        </w:rPr>
        <w:t>Члан 27д</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Фискална стратегија садржи: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1) средњорочне пројекције </w:t>
      </w:r>
      <w:proofErr w:type="spellStart"/>
      <w:r w:rsidRPr="00EA03AE">
        <w:rPr>
          <w:rFonts w:ascii="Times New Roman" w:eastAsia="Times New Roman" w:hAnsi="Times New Roman" w:cs="Times New Roman"/>
          <w:color w:val="333333"/>
          <w:sz w:val="24"/>
          <w:szCs w:val="24"/>
          <w:lang w:val="sr-Cyrl-CS"/>
        </w:rPr>
        <w:t>макроекономских</w:t>
      </w:r>
      <w:proofErr w:type="spellEnd"/>
      <w:r w:rsidRPr="00EA03AE">
        <w:rPr>
          <w:rFonts w:ascii="Times New Roman" w:eastAsia="Times New Roman" w:hAnsi="Times New Roman" w:cs="Times New Roman"/>
          <w:color w:val="333333"/>
          <w:sz w:val="24"/>
          <w:szCs w:val="24"/>
          <w:lang w:val="sr-Cyrl-CS"/>
        </w:rPr>
        <w:t xml:space="preserve"> агрегата и индикатора;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2) средњорочне пројекције фискалних агрегата и индикатора, уз анализу фискалних импликација економских политика и структурних реформи;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lastRenderedPageBreak/>
        <w:t>3) циљеве и смернице економске и фискалне политике Владе за средњорочни период за који се доноси Фискална стратегија;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4) консолидовани буџет сектора државе, као и консолидоване буџете централног и локалног нивоа државе;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5) средњорочни оквир расхода буџета Републике Србије, у складу са приоритетним областима финансирања, које укључују и средњорочне приоритете јавних инвестиција, као и преглед најзначајнијих републичких капиталних пројеката, чији процењени трошкови износе преко 20.000.000 </w:t>
      </w:r>
      <w:proofErr w:type="spellStart"/>
      <w:r w:rsidRPr="00EA03AE">
        <w:rPr>
          <w:rFonts w:ascii="Times New Roman" w:eastAsia="Times New Roman" w:hAnsi="Times New Roman" w:cs="Times New Roman"/>
          <w:color w:val="333333"/>
          <w:sz w:val="24"/>
          <w:szCs w:val="24"/>
          <w:lang w:val="sr-Cyrl-CS"/>
        </w:rPr>
        <w:t>евра</w:t>
      </w:r>
      <w:proofErr w:type="spellEnd"/>
      <w:r w:rsidRPr="00EA03AE">
        <w:rPr>
          <w:rFonts w:ascii="Times New Roman" w:eastAsia="Times New Roman" w:hAnsi="Times New Roman" w:cs="Times New Roman"/>
          <w:color w:val="333333"/>
          <w:sz w:val="24"/>
          <w:szCs w:val="24"/>
          <w:lang w:val="sr-Cyrl-CS"/>
        </w:rPr>
        <w:t xml:space="preserve"> у динарској противвредности. Средњорочни оквир расхода представља укупне расходе за наредну буџетску годину, са пројекцијама за наредне две године;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6) процену и квантификацију фискалних ризика и потенцијалних обавеза, укључујући фискалне ризике који се односе на елементарне непогоде;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7) поређење остварења и нових пројекција са пројекцијама објављеним у претходној фискалној стратегији;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8) стратегију за управљање дугом државе у периоду за који се доноси Фискална стратегија;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9) </w:t>
      </w:r>
      <w:r w:rsidRPr="00EA03AE">
        <w:rPr>
          <w:rFonts w:ascii="Times New Roman" w:eastAsia="Times New Roman" w:hAnsi="Times New Roman" w:cs="Times New Roman"/>
          <w:noProof/>
          <w:sz w:val="24"/>
          <w:szCs w:val="24"/>
          <w:lang w:val="sr-Cyrl-CS"/>
        </w:rPr>
        <w:t>OЦЕНУ ДУГОРОЧНЕ ОДРЖИВОСТИ ЈАВНИХ ФИНАНСИЈА, НА ОСНОВУ ПРОЦЕНЕ ТРОШКОВА СТАРЕЊА СТАНОВНИШТВА.</w:t>
      </w:r>
    </w:p>
    <w:p w:rsidR="00192DA4" w:rsidRPr="00EA03AE" w:rsidRDefault="00192DA4" w:rsidP="00192DA4">
      <w:pPr>
        <w:shd w:val="clear" w:color="auto" w:fill="FFFFFF"/>
        <w:spacing w:after="0" w:line="240" w:lineRule="auto"/>
        <w:ind w:left="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Ревидирана Фискална стратегија садржи и преглед ненаменских трансфера из буџета Републике Србије појединачно за сваку јединицу локалне самоуправе.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Фискална стратегија обавезно садржи: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 мишљење Фискалног савета о нацрту Фискалне стратегије;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2) мишљење Народне банке Србије о нацрту Фискалне стратегије.</w:t>
      </w:r>
    </w:p>
    <w:p w:rsidR="00192DA4" w:rsidRPr="00EA03AE" w:rsidRDefault="00192DA4" w:rsidP="00192DA4">
      <w:pPr>
        <w:shd w:val="clear" w:color="auto" w:fill="FFFFFF"/>
        <w:spacing w:after="0" w:line="240" w:lineRule="auto"/>
        <w:jc w:val="both"/>
        <w:rPr>
          <w:rFonts w:ascii="Times New Roman" w:eastAsia="Times New Roman" w:hAnsi="Times New Roman" w:cs="Times New Roman"/>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r w:rsidRPr="00EA03AE">
        <w:rPr>
          <w:rFonts w:ascii="Times New Roman" w:eastAsia="Times New Roman" w:hAnsi="Times New Roman" w:cs="Times New Roman"/>
          <w:bCs/>
          <w:color w:val="333333"/>
          <w:sz w:val="24"/>
          <w:szCs w:val="24"/>
          <w:lang w:val="sr-Cyrl-CS"/>
        </w:rPr>
        <w:t>Ново запошљавање и додатно радно ангажовање код корисника јавних средстава</w:t>
      </w: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bookmarkStart w:id="2" w:name="clan_27k"/>
      <w:bookmarkEnd w:id="2"/>
      <w:r w:rsidRPr="00EA03AE">
        <w:rPr>
          <w:rFonts w:ascii="Times New Roman" w:eastAsia="Times New Roman" w:hAnsi="Times New Roman" w:cs="Times New Roman"/>
          <w:bCs/>
          <w:color w:val="333333"/>
          <w:sz w:val="24"/>
          <w:szCs w:val="24"/>
          <w:lang w:val="sr-Cyrl-CS"/>
        </w:rPr>
        <w:t>Члан 27к</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У периоду од 1. јануара 2021. године </w:t>
      </w:r>
      <w:r w:rsidRPr="00EA03AE">
        <w:rPr>
          <w:rFonts w:ascii="Times New Roman" w:eastAsia="Times New Roman" w:hAnsi="Times New Roman" w:cs="Times New Roman"/>
          <w:strike/>
          <w:color w:val="333333"/>
          <w:sz w:val="24"/>
          <w:szCs w:val="24"/>
          <w:lang w:val="sr-Cyrl-CS"/>
        </w:rPr>
        <w:t>до 31. децембра 2026. године</w:t>
      </w:r>
      <w:r w:rsidRPr="00EA03AE">
        <w:rPr>
          <w:rFonts w:ascii="Times New Roman" w:eastAsia="Times New Roman" w:hAnsi="Times New Roman" w:cs="Times New Roman"/>
          <w:color w:val="333333"/>
          <w:sz w:val="24"/>
          <w:szCs w:val="24"/>
          <w:lang w:val="sr-Cyrl-CS"/>
        </w:rPr>
        <w:t xml:space="preserve"> ДО 31. ДЕЦЕМБРА 2027. ГОДИНЕ корисницима јавних средстава дозвољено је да без посебних дозвола и сагласности у текућој календарској години приме у радни однос на неодређено време и радни однос на одређено време у својству приправника до 70% укупног броја лица којима је престао радни однос на неодређено време по било ком основу у претходној календарској години (умањен за број новозапослених на неодређено време и одређено време у својству приправника у тој календарској години), док о пријему новозапослених на неодређено време и одређено време у својству приправника изнад тог процента одлучује тело Владе, на предлог надлежног органа, уз претходно прибављено мишљење Министарства.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Изузетно од става 1. овог члана, тело Владе из става 1. овог члана може једним актом дати сагласност новооснованом кориснику јавних средстава на број лица који тај корисник може примити у радни однос на неодређено време и одређено време у својству приправника у календарској години у којој је основан.</w:t>
      </w:r>
    </w:p>
    <w:p w:rsidR="00192DA4" w:rsidRPr="00EA03AE" w:rsidRDefault="00192DA4" w:rsidP="007C5842">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Запошљавање из </w:t>
      </w:r>
      <w:proofErr w:type="spellStart"/>
      <w:r w:rsidRPr="00EA03AE">
        <w:rPr>
          <w:rFonts w:ascii="Times New Roman" w:eastAsia="Times New Roman" w:hAnsi="Times New Roman" w:cs="Times New Roman"/>
          <w:color w:val="333333"/>
          <w:sz w:val="24"/>
          <w:szCs w:val="24"/>
          <w:lang w:val="sr-Cyrl-CS"/>
        </w:rPr>
        <w:t>ст</w:t>
      </w:r>
      <w:proofErr w:type="spellEnd"/>
      <w:r w:rsidRPr="00EA03AE">
        <w:rPr>
          <w:rFonts w:ascii="Times New Roman" w:eastAsia="Times New Roman" w:hAnsi="Times New Roman" w:cs="Times New Roman"/>
          <w:color w:val="333333"/>
          <w:sz w:val="24"/>
          <w:szCs w:val="24"/>
          <w:lang w:val="sr-Cyrl-CS"/>
        </w:rPr>
        <w:t>. 1. и 2. овог члана може се реализовати уколико корисник јавних средстава има обезбеђена средства за плате, односно зараде, са припадајућим порезом и доприносима за новозапослене, као и под условима и у складу са процедурама предвиђеним посебним прописима.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Почев од 1. јануара 2021. године укупан број запослених на одређено време (изузев у својству приправника), лица ангажованих по уговору о делу, уговору о привременим и </w:t>
      </w:r>
      <w:r w:rsidRPr="00EA03AE">
        <w:rPr>
          <w:rFonts w:ascii="Times New Roman" w:eastAsia="Times New Roman" w:hAnsi="Times New Roman" w:cs="Times New Roman"/>
          <w:color w:val="333333"/>
          <w:sz w:val="24"/>
          <w:szCs w:val="24"/>
          <w:lang w:val="sr-Cyrl-CS"/>
        </w:rPr>
        <w:lastRenderedPageBreak/>
        <w:t>повременим пословима, преко омладинске и студентске задруге, као и посредством агенције за привремено запошљавање и лица ангажованих по другим основама, код корисника јавних средстава, не може бити већи од 10% укупног броја запослених на неодређено време, осим изузетно, уз сагласност тела Владе, на предлог надлежног органа, уз претходно прибављено мишљење Министарства.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У ограничење из става 4. овог члана не убрајају се лица у радном односу на одређено време ради замене одсутног запосленог до његовог повратка, лица радно ангажована посредством Националне службе за запошљавање у циљу спровођења мера активне политике запошљавања у складу са прописима који уређују област запошљавања (јавни радови</w:t>
      </w:r>
      <w:r w:rsidR="00890B1E" w:rsidRPr="00EA03AE">
        <w:rPr>
          <w:rFonts w:ascii="Times New Roman" w:eastAsia="Times New Roman" w:hAnsi="Times New Roman" w:cs="Times New Roman"/>
          <w:color w:val="333333"/>
          <w:sz w:val="24"/>
          <w:szCs w:val="24"/>
          <w:lang w:val="sr-Cyrl-CS"/>
        </w:rPr>
        <w:t xml:space="preserve">, </w:t>
      </w:r>
      <w:r w:rsidR="00890B1E" w:rsidRPr="00EA03AE">
        <w:rPr>
          <w:rFonts w:ascii="Times New Roman" w:hAnsi="Times New Roman" w:cs="Times New Roman"/>
          <w:color w:val="333333"/>
          <w:sz w:val="24"/>
          <w:szCs w:val="24"/>
          <w:lang w:val="sr-Cyrl-CS"/>
        </w:rPr>
        <w:t xml:space="preserve">РАДНА </w:t>
      </w:r>
      <w:proofErr w:type="spellStart"/>
      <w:r w:rsidR="00890B1E" w:rsidRPr="00EA03AE">
        <w:rPr>
          <w:rFonts w:ascii="Times New Roman" w:hAnsi="Times New Roman" w:cs="Times New Roman"/>
          <w:color w:val="333333"/>
          <w:sz w:val="24"/>
          <w:szCs w:val="24"/>
          <w:lang w:val="sr-Cyrl-CS"/>
        </w:rPr>
        <w:t>АКТИВАЦИЈА</w:t>
      </w:r>
      <w:proofErr w:type="spellEnd"/>
      <w:r w:rsidR="00890B1E" w:rsidRPr="00EA03AE">
        <w:rPr>
          <w:rFonts w:ascii="Times New Roman" w:hAnsi="Times New Roman" w:cs="Times New Roman"/>
          <w:color w:val="333333"/>
          <w:sz w:val="24"/>
          <w:szCs w:val="24"/>
          <w:lang w:val="sr-Cyrl-CS"/>
        </w:rPr>
        <w:t xml:space="preserve"> ОСОБА СА ИНВАЛИДИТЕТОМ</w:t>
      </w:r>
      <w:r w:rsidR="00890B1E" w:rsidRPr="00EA03AE">
        <w:rPr>
          <w:rFonts w:ascii="Times New Roman" w:eastAsia="Times New Roman" w:hAnsi="Times New Roman" w:cs="Times New Roman"/>
          <w:color w:val="333333"/>
          <w:sz w:val="24"/>
          <w:szCs w:val="24"/>
          <w:lang w:val="sr-Cyrl-CS"/>
        </w:rPr>
        <w:t xml:space="preserve"> </w:t>
      </w:r>
      <w:r w:rsidRPr="00EA03AE">
        <w:rPr>
          <w:rFonts w:ascii="Times New Roman" w:eastAsia="Times New Roman" w:hAnsi="Times New Roman" w:cs="Times New Roman"/>
          <w:color w:val="333333"/>
          <w:sz w:val="24"/>
          <w:szCs w:val="24"/>
          <w:lang w:val="sr-Cyrl-CS"/>
        </w:rPr>
        <w:t>и додатно образовање и обуке), лица ангажована ради реализације пројеката који се финансирају средствима Европске уније или средствима донација, уколико се накнаде за њихов рад, са припадајућим порезима и доприносима, финансирају из ових извора, као и лица ангажована од стране корисника програма обуке, акредитованих реализатора обуке који су уписани у Сталну листу предавача и других реализатора обука коју води Национална академија за јавну управу.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Изузетно од става 4. овог члана, корисник јавних средстава који има мање од 50 запослених на неодређено време може да има највише до седам запослених, односно ангажованих лица у смислу става 4. овог члана.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Актом Владе ближе ће се уредити поступак за прибављање сагласности из </w:t>
      </w:r>
      <w:proofErr w:type="spellStart"/>
      <w:r w:rsidRPr="00EA03AE">
        <w:rPr>
          <w:rFonts w:ascii="Times New Roman" w:eastAsia="Times New Roman" w:hAnsi="Times New Roman" w:cs="Times New Roman"/>
          <w:color w:val="333333"/>
          <w:sz w:val="24"/>
          <w:szCs w:val="24"/>
          <w:lang w:val="sr-Cyrl-CS"/>
        </w:rPr>
        <w:t>ст</w:t>
      </w:r>
      <w:proofErr w:type="spellEnd"/>
      <w:r w:rsidRPr="00EA03AE">
        <w:rPr>
          <w:rFonts w:ascii="Times New Roman" w:eastAsia="Times New Roman" w:hAnsi="Times New Roman" w:cs="Times New Roman"/>
          <w:color w:val="333333"/>
          <w:sz w:val="24"/>
          <w:szCs w:val="24"/>
          <w:lang w:val="sr-Cyrl-CS"/>
        </w:rPr>
        <w:t>. 1, 2. и 4. овог члана.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Одредбе </w:t>
      </w:r>
      <w:proofErr w:type="spellStart"/>
      <w:r w:rsidRPr="00EA03AE">
        <w:rPr>
          <w:rFonts w:ascii="Times New Roman" w:eastAsia="Times New Roman" w:hAnsi="Times New Roman" w:cs="Times New Roman"/>
          <w:color w:val="333333"/>
          <w:sz w:val="24"/>
          <w:szCs w:val="24"/>
          <w:lang w:val="sr-Cyrl-CS"/>
        </w:rPr>
        <w:t>ст</w:t>
      </w:r>
      <w:proofErr w:type="spellEnd"/>
      <w:r w:rsidRPr="00EA03AE">
        <w:rPr>
          <w:rFonts w:ascii="Times New Roman" w:eastAsia="Times New Roman" w:hAnsi="Times New Roman" w:cs="Times New Roman"/>
          <w:color w:val="333333"/>
          <w:sz w:val="24"/>
          <w:szCs w:val="24"/>
          <w:lang w:val="sr-Cyrl-CS"/>
        </w:rPr>
        <w:t xml:space="preserve">. 1. и 2. овог члана не односе се на судије, </w:t>
      </w:r>
      <w:r w:rsidRPr="00EA03AE">
        <w:rPr>
          <w:rFonts w:ascii="Times New Roman" w:eastAsia="Times New Roman" w:hAnsi="Times New Roman" w:cs="Times New Roman"/>
          <w:strike/>
          <w:color w:val="333333"/>
          <w:sz w:val="24"/>
          <w:szCs w:val="24"/>
          <w:lang w:val="sr-Cyrl-CS"/>
        </w:rPr>
        <w:t>јавне тужиоце и заменике јавних тужилаца</w:t>
      </w:r>
      <w:r w:rsidR="007C5842" w:rsidRPr="00EA03AE">
        <w:rPr>
          <w:rFonts w:ascii="Times New Roman" w:eastAsia="Calibri" w:hAnsi="Times New Roman" w:cs="Times New Roman"/>
          <w:sz w:val="24"/>
          <w:szCs w:val="24"/>
          <w:lang w:val="sr-Cyrl-CS"/>
        </w:rPr>
        <w:t xml:space="preserve"> ГЛАВНЕ ЈАВНЕ ТУЖИОЦЕ И ЈАВНЕ ТУЖИОЦЕ</w:t>
      </w:r>
      <w:r w:rsidRPr="00EA03AE">
        <w:rPr>
          <w:rFonts w:ascii="Times New Roman" w:eastAsia="Times New Roman" w:hAnsi="Times New Roman" w:cs="Times New Roman"/>
          <w:color w:val="333333"/>
          <w:sz w:val="24"/>
          <w:szCs w:val="24"/>
          <w:lang w:val="sr-Cyrl-CS"/>
        </w:rPr>
        <w:t>, наставно особље високошколске установе и научно и истраживачко особље научноистраживачке организације акредитоване у складу са законом, на изабрана, постављена и именована лица у државним органима и органима јединица територијалне аутономије и локалне самоуправе, као и на директоре јавних предузећа, друштава капитала, установа и јавних агенција чији су оснивачи Република Србија или јединице територијалне аутономије, односно локалне самоуправе, као и на особе са инвалидитетом у складу са прописима који уређују област професионалне рехабилитације и запошљавања особа са инвалидитетом.</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О заснивању радног односа на неодређено време и радног односа на одређено време у својству приправника изнад процента из става 1. овог члана у службама Народне скупштине, Заштитника грађана, Повереника за заштиту равноправности, Државне ревизорске институције, Повереника за информације од јавног значаја и заштиту података о личности, Агенције за спречавање корупције, Комисије за контролу државне помоћи, Републичке комисије за заштиту права у поступцима јавних набавки, Комисије за заштиту конкуренције, Комисије за хартије од вредности, Фискалног савета, Регулаторног тела за електронске медије и Агенције за енергетику Републике Србије, као и о томе да укупан број запослених, односно радно ангажованих из става 4. овог члана код тих корисника буде већи од процента, односно броја из </w:t>
      </w:r>
      <w:proofErr w:type="spellStart"/>
      <w:r w:rsidRPr="00EA03AE">
        <w:rPr>
          <w:rFonts w:ascii="Times New Roman" w:eastAsia="Times New Roman" w:hAnsi="Times New Roman" w:cs="Times New Roman"/>
          <w:color w:val="333333"/>
          <w:sz w:val="24"/>
          <w:szCs w:val="24"/>
          <w:lang w:val="sr-Cyrl-CS"/>
        </w:rPr>
        <w:t>ст</w:t>
      </w:r>
      <w:proofErr w:type="spellEnd"/>
      <w:r w:rsidRPr="00EA03AE">
        <w:rPr>
          <w:rFonts w:ascii="Times New Roman" w:eastAsia="Times New Roman" w:hAnsi="Times New Roman" w:cs="Times New Roman"/>
          <w:color w:val="333333"/>
          <w:sz w:val="24"/>
          <w:szCs w:val="24"/>
          <w:lang w:val="sr-Cyrl-CS"/>
        </w:rPr>
        <w:t xml:space="preserve">. 4. и 6. овог члана одлучује одбор Народне скупштине надлежан за </w:t>
      </w:r>
      <w:proofErr w:type="spellStart"/>
      <w:r w:rsidRPr="00EA03AE">
        <w:rPr>
          <w:rFonts w:ascii="Times New Roman" w:eastAsia="Times New Roman" w:hAnsi="Times New Roman" w:cs="Times New Roman"/>
          <w:color w:val="333333"/>
          <w:sz w:val="24"/>
          <w:szCs w:val="24"/>
          <w:lang w:val="sr-Cyrl-CS"/>
        </w:rPr>
        <w:t>административно-буџетска</w:t>
      </w:r>
      <w:proofErr w:type="spellEnd"/>
      <w:r w:rsidRPr="00EA03AE">
        <w:rPr>
          <w:rFonts w:ascii="Times New Roman" w:eastAsia="Times New Roman" w:hAnsi="Times New Roman" w:cs="Times New Roman"/>
          <w:color w:val="333333"/>
          <w:sz w:val="24"/>
          <w:szCs w:val="24"/>
          <w:lang w:val="sr-Cyrl-CS"/>
        </w:rPr>
        <w:t xml:space="preserve"> питања.</w:t>
      </w:r>
    </w:p>
    <w:p w:rsidR="00192DA4" w:rsidRPr="00EA03AE" w:rsidRDefault="00192DA4" w:rsidP="00192DA4">
      <w:pPr>
        <w:shd w:val="clear" w:color="auto" w:fill="FFFFFF"/>
        <w:spacing w:after="0" w:line="240" w:lineRule="auto"/>
        <w:jc w:val="both"/>
        <w:rPr>
          <w:rFonts w:ascii="Times New Roman" w:eastAsia="Times New Roman" w:hAnsi="Times New Roman" w:cs="Times New Roman"/>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r w:rsidRPr="00EA03AE">
        <w:rPr>
          <w:rFonts w:ascii="Times New Roman" w:eastAsia="Times New Roman" w:hAnsi="Times New Roman" w:cs="Times New Roman"/>
          <w:bCs/>
          <w:color w:val="333333"/>
          <w:sz w:val="24"/>
          <w:szCs w:val="24"/>
          <w:lang w:val="sr-Cyrl-CS"/>
        </w:rPr>
        <w:t>Припрема буџета и финансијских планова</w:t>
      </w: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bookmarkStart w:id="3" w:name="clan_28"/>
      <w:bookmarkEnd w:id="3"/>
      <w:r w:rsidRPr="00EA03AE">
        <w:rPr>
          <w:rFonts w:ascii="Times New Roman" w:eastAsia="Times New Roman" w:hAnsi="Times New Roman" w:cs="Times New Roman"/>
          <w:bCs/>
          <w:color w:val="333333"/>
          <w:sz w:val="24"/>
          <w:szCs w:val="24"/>
          <w:lang w:val="sr-Cyrl-CS"/>
        </w:rPr>
        <w:t>Члан 28.</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Буџет се састоји из општег дела, посебног дела и образложења.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Општи део буџета обухвата: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lastRenderedPageBreak/>
        <w:t xml:space="preserve">1) рачун прихода и расхода и нето набавку </w:t>
      </w:r>
      <w:proofErr w:type="spellStart"/>
      <w:r w:rsidRPr="00EA03AE">
        <w:rPr>
          <w:rFonts w:ascii="Times New Roman" w:eastAsia="Times New Roman" w:hAnsi="Times New Roman" w:cs="Times New Roman"/>
          <w:color w:val="333333"/>
          <w:sz w:val="24"/>
          <w:szCs w:val="24"/>
          <w:lang w:val="sr-Cyrl-CS"/>
        </w:rPr>
        <w:t>нефинансијске</w:t>
      </w:r>
      <w:proofErr w:type="spellEnd"/>
      <w:r w:rsidRPr="00EA03AE">
        <w:rPr>
          <w:rFonts w:ascii="Times New Roman" w:eastAsia="Times New Roman" w:hAnsi="Times New Roman" w:cs="Times New Roman"/>
          <w:color w:val="333333"/>
          <w:sz w:val="24"/>
          <w:szCs w:val="24"/>
          <w:lang w:val="sr-Cyrl-CS"/>
        </w:rPr>
        <w:t xml:space="preserve"> имовине (разлика продаје и набавке </w:t>
      </w:r>
      <w:proofErr w:type="spellStart"/>
      <w:r w:rsidRPr="00EA03AE">
        <w:rPr>
          <w:rFonts w:ascii="Times New Roman" w:eastAsia="Times New Roman" w:hAnsi="Times New Roman" w:cs="Times New Roman"/>
          <w:color w:val="333333"/>
          <w:sz w:val="24"/>
          <w:szCs w:val="24"/>
          <w:lang w:val="sr-Cyrl-CS"/>
        </w:rPr>
        <w:t>нефинансијске</w:t>
      </w:r>
      <w:proofErr w:type="spellEnd"/>
      <w:r w:rsidRPr="00EA03AE">
        <w:rPr>
          <w:rFonts w:ascii="Times New Roman" w:eastAsia="Times New Roman" w:hAnsi="Times New Roman" w:cs="Times New Roman"/>
          <w:color w:val="333333"/>
          <w:sz w:val="24"/>
          <w:szCs w:val="24"/>
          <w:lang w:val="sr-Cyrl-CS"/>
        </w:rPr>
        <w:t xml:space="preserve"> имовине); буџетски суфицит, односно дефицит;</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2) укупни фискални суфицит, односно укупни фискални дефицит;</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3) рачун финансирања, односно предлог за коришћење суфицита, а у случају дефицита - изворе за његово финансирање исказане и квантификоване појединачно по врстама извора;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4) преглед очекиваних средстава из финансијске помоћи Европске уније;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5) процену неопходних финансијских средстава за финансирање учешћа Републике Србије у спровођењу финансијске помоћи Европске уније;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6) процену укупног новог задужења, односно раздужења Републике Србије у току буџетске године;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7) процену укупног износа нових гаранција Републике Србије током буџетске године;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8) </w:t>
      </w:r>
      <w:r w:rsidRPr="00EA03AE">
        <w:rPr>
          <w:rFonts w:ascii="Times New Roman" w:eastAsia="Times New Roman" w:hAnsi="Times New Roman" w:cs="Times New Roman"/>
          <w:strike/>
          <w:color w:val="333333"/>
          <w:sz w:val="24"/>
          <w:szCs w:val="24"/>
          <w:lang w:val="sr-Cyrl-CS"/>
        </w:rPr>
        <w:t>преглед планираних капиталних издатака буџетских корисника за текућу и наредне две буџетске године</w:t>
      </w:r>
      <w:r w:rsidRPr="00EA03AE">
        <w:rPr>
          <w:rFonts w:ascii="Times New Roman" w:eastAsia="Calibri" w:hAnsi="Times New Roman" w:cs="Times New Roman"/>
          <w:sz w:val="24"/>
          <w:szCs w:val="24"/>
          <w:lang w:val="sr-Cyrl-CS"/>
        </w:rPr>
        <w:t xml:space="preserve"> ПРЕГЛЕД ВИШЕГОДИШЊИХ РАСХОДА И ИЗДАТАКА КОРИСНИКА БУЏЕТСКИХ СРЕДСТАВА ЗА ТЕКУЋУ И НАРЕДНЕ ДВЕ ФИСКАЛНЕ ГОДИНЕ У СКЛАДУ СА ЧЛАНОМ 54. ОВОГ ЗАКОНА</w:t>
      </w:r>
      <w:r w:rsidRPr="00EA03AE">
        <w:rPr>
          <w:rFonts w:ascii="Times New Roman" w:eastAsia="Times New Roman" w:hAnsi="Times New Roman" w:cs="Times New Roman"/>
          <w:color w:val="333333"/>
          <w:sz w:val="24"/>
          <w:szCs w:val="24"/>
          <w:lang w:val="sr-Cyrl-CS"/>
        </w:rPr>
        <w:t>;</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9) сталну и текућу буџетску резерву.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Посебни део буџета исказује финансијске планове директних корисника буџетских средстава, према принципу поделе власти на законодавну, извршну и судску.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Финансијски планови из става 3. овог члана укључују расходе и издатке директног корисника буџетских средстава, у складу са економском, функционалном, програмском и класификацијом према изворима финансирања, дефинисаним у члану 29. овог закона.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Образложење буџета садржи: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 образложење општег дела буџета;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2) програмске информације.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Програмске информације из става 5. тачка 2) овог члана садрже описе програма, програмских активности и пројеката корисника буџетских средстава, циљеве који се желе постићи у средњорочном периоду спровођењем програма, програмских активности и пројеката, као и показатеље учинка за праћење постизања наведених циљева. Неки од дефинисаних циљева, односно показатеља учинка програма, програмске активности или пројекта представљају родно одговорне циљеве, односно родне показатеље којима се приказују и прате планирани доприноси програма, програмске активности или пројекта остваривању родне равноправности.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Финансијски план организације за обавезно социјално осигурање састоји се од општег и посебног дела, утврђен на начин који прописује министар.</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Изузетно од става 3. овог члана, посебан део буџета Републике Србије који се односи на расходе и издатке </w:t>
      </w:r>
      <w:proofErr w:type="spellStart"/>
      <w:r w:rsidRPr="00EA03AE">
        <w:rPr>
          <w:rFonts w:ascii="Times New Roman" w:eastAsia="Times New Roman" w:hAnsi="Times New Roman" w:cs="Times New Roman"/>
          <w:color w:val="333333"/>
          <w:sz w:val="24"/>
          <w:szCs w:val="24"/>
          <w:lang w:val="sr-Cyrl-CS"/>
        </w:rPr>
        <w:t>Безбедносно-информативне</w:t>
      </w:r>
      <w:proofErr w:type="spellEnd"/>
      <w:r w:rsidRPr="00EA03AE">
        <w:rPr>
          <w:rFonts w:ascii="Times New Roman" w:eastAsia="Times New Roman" w:hAnsi="Times New Roman" w:cs="Times New Roman"/>
          <w:color w:val="333333"/>
          <w:sz w:val="24"/>
          <w:szCs w:val="24"/>
          <w:lang w:val="sr-Cyrl-CS"/>
        </w:rPr>
        <w:t xml:space="preserve"> агенције и њених индиректних корисника исказује се у укупном износу, без навођења апропријација из финансијског плана.</w:t>
      </w:r>
    </w:p>
    <w:p w:rsidR="00192DA4" w:rsidRPr="00EA03AE" w:rsidRDefault="00192DA4" w:rsidP="00192DA4">
      <w:pPr>
        <w:shd w:val="clear" w:color="auto" w:fill="FFFFFF"/>
        <w:spacing w:after="0" w:line="240" w:lineRule="auto"/>
        <w:jc w:val="both"/>
        <w:rPr>
          <w:rFonts w:ascii="Times New Roman" w:eastAsia="Times New Roman" w:hAnsi="Times New Roman" w:cs="Times New Roman"/>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r w:rsidRPr="00EA03AE">
        <w:rPr>
          <w:rFonts w:ascii="Times New Roman" w:eastAsia="Times New Roman" w:hAnsi="Times New Roman" w:cs="Times New Roman"/>
          <w:bCs/>
          <w:color w:val="333333"/>
          <w:sz w:val="24"/>
          <w:szCs w:val="24"/>
          <w:lang w:val="sr-Cyrl-CS"/>
        </w:rPr>
        <w:t>Буџетски календар</w:t>
      </w: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bookmarkStart w:id="4" w:name="clan_31"/>
      <w:bookmarkEnd w:id="4"/>
      <w:r w:rsidRPr="00EA03AE">
        <w:rPr>
          <w:rFonts w:ascii="Times New Roman" w:eastAsia="Times New Roman" w:hAnsi="Times New Roman" w:cs="Times New Roman"/>
          <w:bCs/>
          <w:color w:val="333333"/>
          <w:sz w:val="24"/>
          <w:szCs w:val="24"/>
          <w:lang w:val="sr-Cyrl-CS"/>
        </w:rPr>
        <w:t>Члан 31.</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Поступак припреме и доношења буџета и финансијских планова организација за обавезно социјално осигурање извршава се према буџетском календару, и то:</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 Календар за ниво Републике Србије: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lastRenderedPageBreak/>
        <w:t>(1) 15. фебруар - министар даје инструкцију за предлагање приоритетних области финансирања за буџетске кориснике које укључују и средњорочне приоритете јавних инвестиција;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(2) 15. март - директни корисници средстава буџета Републике Србије на основу инструкције из </w:t>
      </w:r>
      <w:proofErr w:type="spellStart"/>
      <w:r w:rsidRPr="00EA03AE">
        <w:rPr>
          <w:rFonts w:ascii="Times New Roman" w:eastAsia="Times New Roman" w:hAnsi="Times New Roman" w:cs="Times New Roman"/>
          <w:color w:val="333333"/>
          <w:sz w:val="24"/>
          <w:szCs w:val="24"/>
          <w:lang w:val="sr-Cyrl-CS"/>
        </w:rPr>
        <w:t>подтачке</w:t>
      </w:r>
      <w:proofErr w:type="spellEnd"/>
      <w:r w:rsidRPr="00EA03AE">
        <w:rPr>
          <w:rFonts w:ascii="Times New Roman" w:eastAsia="Times New Roman" w:hAnsi="Times New Roman" w:cs="Times New Roman"/>
          <w:color w:val="333333"/>
          <w:sz w:val="24"/>
          <w:szCs w:val="24"/>
          <w:lang w:val="sr-Cyrl-CS"/>
        </w:rPr>
        <w:t xml:space="preserve"> (1) ове тачке достављају Министарству предлоге за утврђивање приоритетних области финансирања за буџетску и наредне две фискалне године, као и годишњи извештај о учинку програма за претходну годину;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(3) 15. мај - министар припрема нацрт Фискалне стратегије која садржи економску и фискалну политику Владе са пројекцијама за буџетску и наредне две фискалне године и конкретне одлуке о приоритетним областима финансирања, које обухватају и средњорочне приоритете јавних инвестиција;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(4) 20. мај - министар доставља нацрт Фискалне стратегије Фискалном савету;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(5) 1. јун - Фискални савет даје мишљење о нацрту Фискалне стратегије;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(6) 5. јун - министар доставља Влади предлог Фискалне стратегије на усвајање;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(7) 15. јун - Влада усваја Фискалну стратегију и доставља је одбору Народне скупштине надлежном за финансије, републички буџет и контролу трошења јавних средстава на разматрање, као и локалној власти;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(8) 30. јун - одбор Народне скупштине надлежан за финансије, републички буџет и контролу трошења јавних средстава доставља Влади коментаре и препоруке у вези са Фискалном стратегијом;</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(9) 15. јул - министар доставља упутство за припрему нацрта буџета Републике Србије;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(10) 15. јул - министар доставља упутство за припрему одлуке о буџету локалној власти</w:t>
      </w:r>
      <w:r w:rsidRPr="00EA03AE">
        <w:rPr>
          <w:rFonts w:ascii="Times New Roman" w:eastAsia="Times New Roman" w:hAnsi="Times New Roman" w:cs="Times New Roman"/>
          <w:strike/>
          <w:color w:val="333333"/>
          <w:sz w:val="24"/>
          <w:szCs w:val="24"/>
          <w:lang w:val="sr-Cyrl-CS"/>
        </w:rPr>
        <w:t>, као и Фискалну стратегију организацијама за обавезно социјално осигурање</w:t>
      </w:r>
      <w:r w:rsidRPr="00EA03AE">
        <w:rPr>
          <w:rFonts w:ascii="Times New Roman" w:eastAsia="Times New Roman" w:hAnsi="Times New Roman" w:cs="Times New Roman"/>
          <w:color w:val="333333"/>
          <w:sz w:val="24"/>
          <w:szCs w:val="24"/>
          <w:lang w:val="sr-Cyrl-CS"/>
        </w:rPr>
        <w:t>;</w:t>
      </w:r>
    </w:p>
    <w:p w:rsidR="00192DA4" w:rsidRPr="00EA03AE" w:rsidRDefault="00192DA4" w:rsidP="00192DA4">
      <w:pPr>
        <w:spacing w:after="0" w:line="240" w:lineRule="auto"/>
        <w:ind w:firstLine="720"/>
        <w:jc w:val="both"/>
        <w:rPr>
          <w:rFonts w:ascii="Times New Roman" w:eastAsia="Calibri" w:hAnsi="Times New Roman" w:cs="Times New Roman"/>
          <w:sz w:val="24"/>
          <w:szCs w:val="24"/>
          <w:lang w:val="sr-Cyrl-CS"/>
        </w:rPr>
      </w:pPr>
      <w:r w:rsidRPr="00EA03AE">
        <w:rPr>
          <w:rFonts w:ascii="Times New Roman" w:eastAsia="Calibri" w:hAnsi="Times New Roman" w:cs="Times New Roman"/>
          <w:sz w:val="24"/>
          <w:szCs w:val="24"/>
          <w:lang w:val="sr-Cyrl-CS"/>
        </w:rPr>
        <w:t xml:space="preserve">(10А) </w:t>
      </w:r>
      <w:r w:rsidRPr="00EA03AE">
        <w:rPr>
          <w:rFonts w:ascii="Times New Roman" w:eastAsia="Times New Roman" w:hAnsi="Times New Roman" w:cs="Times New Roman"/>
          <w:noProof/>
          <w:color w:val="333333"/>
          <w:sz w:val="24"/>
          <w:szCs w:val="24"/>
          <w:lang w:val="sr-Cyrl-CS"/>
        </w:rPr>
        <w:t>15. ЈУЛ - МИНИСТАР ДОСТАВЉА СМЕРНИЦЕ ЗА ПРИПРЕМУ ФИНАНСИЈСКОГ ПЛАНА  ОРГАНИЗАЦИЈАМА ЗА ОБАВЕЗНО СОЦИЈАЛНО ОСИГУРАЊЕ;</w:t>
      </w:r>
    </w:p>
    <w:p w:rsidR="00192DA4" w:rsidRPr="00EA03AE" w:rsidRDefault="00192DA4" w:rsidP="00192DA4">
      <w:pPr>
        <w:spacing w:after="0" w:line="240" w:lineRule="auto"/>
        <w:ind w:firstLine="720"/>
        <w:jc w:val="both"/>
        <w:rPr>
          <w:rFonts w:ascii="Times New Roman" w:eastAsia="Calibri" w:hAnsi="Times New Roman" w:cs="Times New Roman"/>
          <w:sz w:val="24"/>
          <w:szCs w:val="24"/>
          <w:lang w:val="sr-Cyrl-CS"/>
        </w:rPr>
      </w:pPr>
      <w:r w:rsidRPr="00EA03AE">
        <w:rPr>
          <w:rFonts w:ascii="Times New Roman" w:eastAsia="Calibri" w:hAnsi="Times New Roman" w:cs="Times New Roman"/>
          <w:sz w:val="24"/>
          <w:szCs w:val="24"/>
          <w:lang w:val="sr-Cyrl-CS"/>
        </w:rPr>
        <w:t>(10Б) 25. ЈУЛ - РЕПУБЛИЧКИ ФОНД ЗА ЗДРАВСТВЕНО ОСИГУРАЊЕ ДОСТАВЉА ЗДРАВСТВЕНИМ УСТАНОВАМА УПУТСТВО ЗА ИЗРАДУ ПРЕДЛОГА ФИНАНСИЈСКОГ ПЛАНА ЗА НАРЕДНУ ГОДИНУ;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Calibri" w:hAnsi="Times New Roman" w:cs="Times New Roman"/>
          <w:sz w:val="24"/>
          <w:szCs w:val="24"/>
          <w:lang w:val="sr-Cyrl-CS"/>
        </w:rPr>
        <w:t>(10В) 15. АВГУСТ - ЗДРАВСТВЕНЕ УСТАНОВЕ ДОСТАВЉАЈУ РЕПУБЛИЧКОМ ФОНДУ ЗА ЗДРАВСТВЕНО ОСИГУРАЊЕ ПРЕДЛОГ ФИНАНСИЈСКОГ ПЛАНА ЗА НАРЕДНУ ГОДИНУ;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(11) 15. септембар - директни корисници средстава буџета Републике Србије и организације за обавезно социјално осигурање достављају предлог средњорочног и финансијског плана Министарству, који садржи извештај о учинку програма за првих шест месеци текуће године;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(12) 15. октобар Влада, на предлог министра, усваја ревидирану Фискалну стратегију, са информацијама о финансијским и другим ефектима нових политика, узимајући у обзир после 15. маја ажурирани макроекономски оквир;</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(13) 20. октобар - Влада доставља одбору Народне скупштине надлежном за финансије, републички буџет и контролу трошења јавних средстава ревидирану Фискалну стратегију;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(14) 1. новембар - министар доставља Влади нацрт закона о буџету Републике Србије, нацрте одлука о давању сагласности на финансијске планове организација за </w:t>
      </w:r>
      <w:r w:rsidRPr="00EA03AE">
        <w:rPr>
          <w:rFonts w:ascii="Times New Roman" w:eastAsia="Times New Roman" w:hAnsi="Times New Roman" w:cs="Times New Roman"/>
          <w:color w:val="333333"/>
          <w:sz w:val="24"/>
          <w:szCs w:val="24"/>
          <w:lang w:val="sr-Cyrl-CS"/>
        </w:rPr>
        <w:lastRenderedPageBreak/>
        <w:t>обавезно социјално осигурање са финансијским плановима организација за обавезно социјално осигурање;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(15) 15. новембар - Влада усваја предлог закона о буџету Републике Србије и доставља га Народној скупштини, заједно са предлозима одлука о давању сагласности на финансијске планове организација за обавезно социјално осигурање и финансијским плановима организација за обавезно социјално осигурање;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(16) 20. децембар - Народна скупштина доноси закон о буџету Републике Србије и одлуке о давању сагласности на финансијске планове организација за обавезно социјално осигурање;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Arial" w:eastAsia="Times New Roman" w:hAnsi="Arial" w:cs="Arial"/>
          <w:color w:val="333333"/>
          <w:sz w:val="19"/>
          <w:szCs w:val="19"/>
          <w:lang w:val="sr-Cyrl-CS"/>
        </w:rPr>
        <w:t>(</w:t>
      </w:r>
      <w:r w:rsidRPr="00EA03AE">
        <w:rPr>
          <w:rFonts w:ascii="Times New Roman" w:eastAsia="Calibri" w:hAnsi="Times New Roman" w:cs="Times New Roman"/>
          <w:sz w:val="24"/>
          <w:szCs w:val="24"/>
          <w:lang w:val="sr-Cyrl-CS"/>
        </w:rPr>
        <w:t>16А) 31. ДЕЦЕМБАР - ЗДРАВСТВЕНЕ УСТАНОВЕ ДУЖНЕ СУ ДА ДОНЕСУ ФИНАНСИЈСКЕ ПЛАНОВЕ У СКЛАДУ СА ПРОПИСИМА КОЈИМА СЕ ОПРЕДЕЉУЈУ СРЕДСТВА ЗДРАВСТВЕНИМ УСТАНОВАМА ЗА НАРЕДНУ ФИСКАЛНУ ГОДИНУ;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2) Календар буџета локалне власти: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 1. август - локални орган управе надлежан за финансије доставља упутство за припрему нацрта буџета локалне власти;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(2) 15. септембар - директни корисници средстава буџета локалне власти достављају предлог финансијског плана локалном органу управе надлежном за финансије за буџетску и наредне две фискалне године, који садржи извештај о учинку програма за првих шест месеци текуће године;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(3) 1. новембар - локални орган управе надлежан за финансије доставља нацрт одлуке о буџету надлежном извршном органу локалне власти;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(4) 15. новембар - надлежни извршни орган локалне власти доставља предлог одлуке о буџету скупштини локалне власти;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(5) 20. децембар - скупштина локалне власти доноси одлуку о буџету локалне власти;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(6) 25. децембар - локални орган управе надлежан за финансије доставља министру одлуку о буџету локалне власти.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Рокови из става 1. овог члана представљају крајње рокове у буџетском календару.</w:t>
      </w:r>
    </w:p>
    <w:p w:rsidR="00192DA4" w:rsidRPr="00EA03AE" w:rsidRDefault="00890B1E" w:rsidP="00192DA4">
      <w:pPr>
        <w:shd w:val="clear" w:color="auto" w:fill="FFFFFF"/>
        <w:spacing w:after="0" w:line="240" w:lineRule="auto"/>
        <w:ind w:firstLine="720"/>
        <w:jc w:val="both"/>
        <w:rPr>
          <w:rFonts w:ascii="Times New Roman" w:eastAsia="Calibri" w:hAnsi="Times New Roman" w:cs="Times New Roman"/>
          <w:sz w:val="24"/>
          <w:szCs w:val="24"/>
          <w:lang w:val="sr-Cyrl-CS"/>
        </w:rPr>
      </w:pPr>
      <w:r w:rsidRPr="00EA03AE">
        <w:rPr>
          <w:rFonts w:ascii="Times New Roman" w:eastAsia="Calibri" w:hAnsi="Times New Roman" w:cs="Times New Roman"/>
          <w:sz w:val="24"/>
          <w:szCs w:val="24"/>
          <w:lang w:val="sr-Cyrl-CS"/>
        </w:rPr>
        <w:t>ВЛАДА, НА ПРЕДЛОГ МИНИСТАРСТВА НАДЛЕЖНОГ ЗА ПОСЛОВЕ ЗДРАВЉА, ДОНОСИ УРЕДБУ О ПЛАНУ ЗДРАВСТВЕНЕ ЗАШТИТЕ ИЗ ОБАВЕЗНОГ ЗДРАВСТВЕНОГ ОСИГУРАЊА У РЕПУБЛИЦИ СРБИЈИ ЗА НАРЕДНУ ГОДИНУ, У РОКУ ОД СЕДАМ ДАНА ОД ДАНА ДАВАЊА САГЛАСНОСТИ НА ФИНАНСИЈСКИ ПЛАН РЕПУБЛИЧКОГ ФОНДА ЗА ЗДРАВСТВЕНО ОСИГУРАЊЕ.</w:t>
      </w:r>
    </w:p>
    <w:p w:rsidR="00890B1E" w:rsidRPr="00EA03AE" w:rsidRDefault="00890B1E" w:rsidP="00192DA4">
      <w:pPr>
        <w:shd w:val="clear" w:color="auto" w:fill="FFFFFF"/>
        <w:spacing w:after="0" w:line="240" w:lineRule="auto"/>
        <w:ind w:firstLine="720"/>
        <w:jc w:val="both"/>
        <w:rPr>
          <w:rFonts w:ascii="Times New Roman" w:eastAsia="Times New Roman" w:hAnsi="Times New Roman" w:cs="Times New Roman"/>
          <w:b/>
          <w:bCs/>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strike/>
          <w:color w:val="333333"/>
          <w:sz w:val="24"/>
          <w:szCs w:val="24"/>
          <w:lang w:val="sr-Cyrl-CS"/>
        </w:rPr>
      </w:pPr>
      <w:r w:rsidRPr="00EA03AE">
        <w:rPr>
          <w:rFonts w:ascii="Times New Roman" w:eastAsia="Times New Roman" w:hAnsi="Times New Roman" w:cs="Times New Roman"/>
          <w:bCs/>
          <w:strike/>
          <w:color w:val="333333"/>
          <w:sz w:val="24"/>
          <w:szCs w:val="24"/>
          <w:lang w:val="sr-Cyrl-CS"/>
        </w:rPr>
        <w:t>Препорука локалним властима, организацијама за обавезно социјално осигурање и индиректним корисницима буџетских средстава</w:t>
      </w: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strike/>
          <w:color w:val="333333"/>
          <w:sz w:val="24"/>
          <w:szCs w:val="24"/>
          <w:lang w:val="sr-Cyrl-CS"/>
        </w:rPr>
      </w:pPr>
      <w:bookmarkStart w:id="5" w:name="clan_36"/>
      <w:bookmarkEnd w:id="5"/>
      <w:r w:rsidRPr="00EA03AE">
        <w:rPr>
          <w:rFonts w:ascii="Times New Roman" w:eastAsia="Times New Roman" w:hAnsi="Times New Roman" w:cs="Times New Roman"/>
          <w:bCs/>
          <w:strike/>
          <w:color w:val="333333"/>
          <w:sz w:val="24"/>
          <w:szCs w:val="24"/>
          <w:lang w:val="sr-Cyrl-CS"/>
        </w:rPr>
        <w:t>Члан 36.</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Министар доставља локалним властима и организацијама за обавезно социјално осигурање Фискалну стратегију.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Надлежна министарства обавештавају индиректне кориснике средстава буџета Републике Србије о основним економским претпоставкама и смерницама за припрему буџета Републике Србије.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Локални орган управе надлежан за финансије обавештава директне кориснике средстава буџета локалне власти о основним економским претпоставкама и смерницама за припрему буџета локалне власти, а директни корисник средстава локалне власти индиректне кориснике средстава буџета локалне власти.</w:t>
      </w:r>
    </w:p>
    <w:p w:rsidR="00192DA4" w:rsidRPr="00EA03AE" w:rsidRDefault="00192DA4" w:rsidP="00192DA4">
      <w:pPr>
        <w:shd w:val="clear" w:color="auto" w:fill="FFFFFF"/>
        <w:spacing w:after="0" w:line="240" w:lineRule="auto"/>
        <w:jc w:val="both"/>
        <w:rPr>
          <w:rFonts w:ascii="Times New Roman" w:eastAsia="Times New Roman" w:hAnsi="Times New Roman" w:cs="Times New Roman"/>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r w:rsidRPr="00EA03AE">
        <w:rPr>
          <w:rFonts w:ascii="Times New Roman" w:eastAsia="Times New Roman" w:hAnsi="Times New Roman" w:cs="Times New Roman"/>
          <w:bCs/>
          <w:color w:val="333333"/>
          <w:sz w:val="24"/>
          <w:szCs w:val="24"/>
          <w:lang w:val="sr-Cyrl-CS"/>
        </w:rPr>
        <w:lastRenderedPageBreak/>
        <w:t>Фискална година и привремено финансирање</w:t>
      </w: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bookmarkStart w:id="6" w:name="clan_46"/>
      <w:bookmarkEnd w:id="6"/>
      <w:r w:rsidRPr="00EA03AE">
        <w:rPr>
          <w:rFonts w:ascii="Times New Roman" w:eastAsia="Times New Roman" w:hAnsi="Times New Roman" w:cs="Times New Roman"/>
          <w:bCs/>
          <w:color w:val="333333"/>
          <w:sz w:val="24"/>
          <w:szCs w:val="24"/>
          <w:lang w:val="sr-Cyrl-CS"/>
        </w:rPr>
        <w:t>Члан 46.</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Буџет се доноси за период од једне фискалне године и важи за годину за коју је донет.</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Фискалном годином сматра се период од дванаест месеци, од 1. јануара до 31. децембра календарске године.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Буџет се може донети и за период од три фискалне године.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У случају да Народна скупштина, односно скупштина локалне власти, не донесе буџет у року утврђеном буџетским календаром, врши се привремено финансирање у времену од најдуже прва три месеца фискалне године.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Привремено финансирање, у смислу става 4. овог члана, врши се највише до једне четвртине износа планираних расхода и издатака у акту о буџету претходне фискалне године, с тим што распоређени расходи и издаци у претходној години по врстама и наменама не представљају ограничење, изузев за исплату права из пензијског и инвалидског осигурања, које се врши до нивоа извршених расхода у задњем кварталу претходне године.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У ТОКУ ПРИВРЕМЕНОГ ФИНАНСИРАЊА РАСХОДИ И ИЗДАЦИ ИСКАЗАНИ У РАЧУНУ ПРИХОДА И ПРИМАЊА, РАСХОДА И ИЗДАТАКА ПЛАНИРАЈУ СЕ НАЈВИШЕ ДО ЈЕДНЕ ЧЕТВРТИНЕ ИЗНОСА ОВИХ РАСХОДА И ИЗДАТАКА ПЛАНИРАНИХ У АКТУ О БУЏЕТУ ПРЕТХОДНЕ ФИСКАЛНЕ ГОДИНЕ. РАСПОРЕЂЕНИ РАСХОДИ И ИЗДАЦИ У ПРЕТХОДНОЈ ГОДИНИ ПО ВРСТАМА И НАМЕНАМА НЕ ПРЕДСТАВЉАЈУ ОГРАНИЧЕЊЕ.</w:t>
      </w:r>
    </w:p>
    <w:p w:rsidR="00192DA4" w:rsidRPr="00EA03AE" w:rsidRDefault="00192DA4" w:rsidP="00192DA4">
      <w:pPr>
        <w:shd w:val="clear" w:color="auto" w:fill="FFFFFF"/>
        <w:spacing w:after="0" w:line="240" w:lineRule="auto"/>
        <w:ind w:firstLine="720"/>
        <w:jc w:val="both"/>
        <w:rPr>
          <w:rFonts w:ascii="Times New Roman" w:eastAsia="Calibri" w:hAnsi="Times New Roman" w:cs="Times New Roman"/>
          <w:sz w:val="24"/>
          <w:szCs w:val="24"/>
          <w:lang w:val="sr-Cyrl-CS"/>
        </w:rPr>
      </w:pPr>
      <w:r w:rsidRPr="00EA03AE">
        <w:rPr>
          <w:rFonts w:ascii="Times New Roman" w:eastAsia="Calibri" w:hAnsi="Times New Roman" w:cs="Times New Roman"/>
          <w:sz w:val="24"/>
          <w:szCs w:val="24"/>
          <w:lang w:val="sr-Cyrl-CS"/>
        </w:rPr>
        <w:t xml:space="preserve">У ТОКУ ПРИВРЕМЕНОГ ФИНАНСИРАЊА ИЗДАЦИ ЗА НАБАВКУ ФИНАНСИЈСКЕ ИМОВИНЕ ИСКАЗАНИ У РАЧУНУ ФИНАНСИРАЊА ПЛАНИРАЈУ СЕ НАЈВИШЕ ДО ЈЕДНЕ ЧЕТВРТИНЕ ИЗНОСА ОВИХ ИЗДАТАКА ПЛАНИРАНИХ У АКТУ О БУЏЕТУ ПРЕТХОДНЕ ФИСКАЛНЕ ГОДИНЕ. </w:t>
      </w:r>
    </w:p>
    <w:p w:rsidR="00192DA4" w:rsidRPr="00EA03AE" w:rsidRDefault="00192DA4" w:rsidP="00192DA4">
      <w:pPr>
        <w:shd w:val="clear" w:color="auto" w:fill="FFFFFF"/>
        <w:spacing w:after="0" w:line="240" w:lineRule="auto"/>
        <w:ind w:firstLine="720"/>
        <w:jc w:val="both"/>
        <w:rPr>
          <w:rFonts w:ascii="Times New Roman" w:eastAsia="Calibri" w:hAnsi="Times New Roman" w:cs="Times New Roman"/>
          <w:sz w:val="24"/>
          <w:szCs w:val="24"/>
          <w:lang w:val="sr-Cyrl-CS"/>
        </w:rPr>
      </w:pPr>
      <w:r w:rsidRPr="00EA03AE">
        <w:rPr>
          <w:rFonts w:ascii="Times New Roman" w:eastAsia="Calibri" w:hAnsi="Times New Roman" w:cs="Times New Roman"/>
          <w:sz w:val="24"/>
          <w:szCs w:val="24"/>
          <w:lang w:val="sr-Cyrl-CS"/>
        </w:rPr>
        <w:t>ИЗДАЦИ ЗА ОТПЛАТУ КРЕДИТА ПЛАНИРАЈУ СЕ У ВИСИНИ ОБАВЕЗА КОЈЕ ДОСПЕВАЈУ НА ПЛАЋАЊЕ У ПЕРИОДУ ЗА КОЈИ СЕ ДОНОСИ ОДЛУКА О ПРИВРЕМЕНОМ ФИНАНСИРАЊУ.</w:t>
      </w:r>
    </w:p>
    <w:p w:rsidR="00192DA4" w:rsidRPr="00EA03AE" w:rsidRDefault="00192DA4" w:rsidP="00192DA4">
      <w:pPr>
        <w:shd w:val="clear" w:color="auto" w:fill="FFFFFF"/>
        <w:spacing w:after="0" w:line="240" w:lineRule="auto"/>
        <w:ind w:firstLine="720"/>
        <w:jc w:val="both"/>
        <w:rPr>
          <w:rFonts w:ascii="Times New Roman" w:eastAsia="Calibri" w:hAnsi="Times New Roman" w:cs="Times New Roman"/>
          <w:sz w:val="24"/>
          <w:szCs w:val="24"/>
          <w:lang w:val="sr-Cyrl-CS"/>
        </w:rPr>
      </w:pPr>
      <w:r w:rsidRPr="00EA03AE">
        <w:rPr>
          <w:rFonts w:ascii="Times New Roman" w:eastAsia="Calibri" w:hAnsi="Times New Roman" w:cs="Times New Roman"/>
          <w:sz w:val="24"/>
          <w:szCs w:val="24"/>
          <w:lang w:val="sr-Cyrl-CS"/>
        </w:rPr>
        <w:t>У ТОКУ ПРИВРЕМЕНОГ ФИНАНСИРАЊА РЕПУБЛИКА СРБИЈА НЕЋЕ ИЗДАВАТИ ГАРАНЦИЈЕ И НЕЋЕ СЕ ЗАДУЖИВАТИ ЗА НОВЕ ПРОЈЕКТНЕ ЗАЈМОВЕ.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Calibri" w:hAnsi="Times New Roman" w:cs="Times New Roman"/>
          <w:sz w:val="24"/>
          <w:szCs w:val="24"/>
          <w:lang w:val="sr-Cyrl-CS"/>
        </w:rPr>
        <w:t>У ТОКУ ПРИВРЕМЕНОГ ФИНАНСИРАЊА ПРИМАЊА ОД ЗАДУЖИВАЊА ПЛАНИРАЈУ СЕ У ВИСИНИ ПОТРЕБНОЈ ЗА ФИНАНСИРАЊЕ ДЕФИЦИТА И ИЗДАТАКА ЗА ОТПЛАТУ ГЛАВНИЦЕ И НАБАВКУ ФИНАНСИЈСКЕ ИМОВИНЕ.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Влада доноси одлуку о привременом финансирању и даје сагласност на одлуку о привременом финансијском плану организације за обавезно социјално осигурање.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Надлежни извршни орган локалне власти доноси одлуку о привременом финансирању.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Одлуку о привременом финансијском плану организације за обавезно социјално осигурање доноси надлежни орган организације, у складу са законом и другим прописом.</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По истеку привременог финансирања плаћене и преузете обавезе у том периоду, у складу са актом о привременом финансирању, укључују се у буџет, односно финансијски план организације за обавезно социјално осигурање за текућу годину.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Изузетно, период привременог финансирања се може продужити за још три месеца, тако да укупно траје шест месеци, ако се буџет не донесе ни до 15. марта текуће буџетске године. У периоду привременог финансирања јануар - јун у погледу обима и распореда расхода и издатака примењује се ограничење из става 5. овог члана сразмерно периоду привременог финансирања.</w:t>
      </w:r>
    </w:p>
    <w:p w:rsidR="00192DA4"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lastRenderedPageBreak/>
        <w:t xml:space="preserve">Одредбе </w:t>
      </w:r>
      <w:proofErr w:type="spellStart"/>
      <w:r w:rsidRPr="00EA03AE">
        <w:rPr>
          <w:rFonts w:ascii="Times New Roman" w:eastAsia="Times New Roman" w:hAnsi="Times New Roman" w:cs="Times New Roman"/>
          <w:color w:val="333333"/>
          <w:sz w:val="24"/>
          <w:szCs w:val="24"/>
          <w:lang w:val="sr-Cyrl-CS"/>
        </w:rPr>
        <w:t>ст</w:t>
      </w:r>
      <w:proofErr w:type="spellEnd"/>
      <w:r w:rsidRPr="00EA03AE">
        <w:rPr>
          <w:rFonts w:ascii="Times New Roman" w:eastAsia="Times New Roman" w:hAnsi="Times New Roman" w:cs="Times New Roman"/>
          <w:color w:val="333333"/>
          <w:sz w:val="24"/>
          <w:szCs w:val="24"/>
          <w:lang w:val="sr-Cyrl-CS"/>
        </w:rPr>
        <w:t xml:space="preserve">. 1-5. </w:t>
      </w:r>
      <w:r w:rsidRPr="00EA03AE">
        <w:rPr>
          <w:rFonts w:ascii="Times New Roman" w:eastAsia="Times New Roman" w:hAnsi="Times New Roman" w:cs="Times New Roman"/>
          <w:strike/>
          <w:color w:val="333333"/>
          <w:sz w:val="24"/>
          <w:szCs w:val="24"/>
          <w:lang w:val="sr-Cyrl-CS"/>
        </w:rPr>
        <w:t>и става 10.</w:t>
      </w:r>
      <w:r w:rsidRPr="00EA03AE">
        <w:rPr>
          <w:rFonts w:ascii="Times New Roman" w:eastAsia="Times New Roman" w:hAnsi="Times New Roman" w:cs="Times New Roman"/>
          <w:color w:val="333333"/>
          <w:sz w:val="24"/>
          <w:szCs w:val="24"/>
          <w:lang w:val="sr-Cyrl-CS"/>
        </w:rPr>
        <w:t xml:space="preserve"> И СТАВА 14. овог члана сходно се примењују на финансијске планове организација за обавезно социјално осигурање.</w:t>
      </w:r>
    </w:p>
    <w:p w:rsidR="00EA03AE" w:rsidRPr="00EA03AE" w:rsidRDefault="00250AE5"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7D46C6">
        <w:rPr>
          <w:rFonts w:ascii="Times New Roman" w:eastAsia="Times New Roman" w:hAnsi="Times New Roman" w:cs="Times New Roman"/>
          <w:color w:val="333333"/>
          <w:sz w:val="24"/>
          <w:szCs w:val="24"/>
          <w:lang w:val="sr-Cyrl-CS"/>
        </w:rPr>
        <w:t>ИЗУЗЕТНО ОД СТАВА 5. ОВОГ ЧЛАНА, РАСХОДИ И ИЗДАЦИ РЕПУБЛИЧКОГ ФОНДА ЗА ПЕНЗИЈСКО И ИНВАЛИДСКО ОСИГУРАЊЕ У ОДЛУЦИ О ПРИВРЕМЕНОМ ФИНАНСИРАЊУ ПЛАНИРАЈУ СЕ НАЈВИШЕ ДО ЈЕДНЕ ЧЕТВРТИНЕ ИЗНОСА ПЛАНИРАНИХ РАСХОДА И ИЗДАТАКА У ФИНАНСИЈСКОМ ПЛАНУ ПРЕТХОДНЕ ФИСКАЛНЕ ГОДИНЕ, УВЕЋАНЕ ЗА ЕФЕКАТ РЕДОВНОГ УСКЛАЂИВАЊА ПЕНЗИЈА НА ОСНОВУ ЗАКОНА ЗА ПЕРИОД ЗА КОЈИ СЕ ДОНОСИ ТА ОДЛУКА</w:t>
      </w:r>
      <w:r>
        <w:rPr>
          <w:rFonts w:ascii="Times New Roman" w:eastAsia="Times New Roman" w:hAnsi="Times New Roman" w:cs="Times New Roman"/>
          <w:color w:val="333333"/>
          <w:sz w:val="24"/>
          <w:szCs w:val="24"/>
          <w:lang w:val="sr-Cyrl-CS"/>
        </w:rPr>
        <w:t>.</w:t>
      </w:r>
    </w:p>
    <w:p w:rsidR="00FD366B" w:rsidRPr="00EA03AE" w:rsidRDefault="00FD366B"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r w:rsidRPr="00EA03AE">
        <w:rPr>
          <w:rFonts w:ascii="Times New Roman" w:eastAsia="Times New Roman" w:hAnsi="Times New Roman" w:cs="Times New Roman"/>
          <w:bCs/>
          <w:color w:val="333333"/>
          <w:sz w:val="24"/>
          <w:szCs w:val="24"/>
          <w:lang w:val="sr-Cyrl-CS"/>
        </w:rPr>
        <w:t>Принудна наплата</w:t>
      </w: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bookmarkStart w:id="7" w:name="clan_56a"/>
      <w:bookmarkEnd w:id="7"/>
      <w:r w:rsidRPr="00EA03AE">
        <w:rPr>
          <w:rFonts w:ascii="Times New Roman" w:eastAsia="Times New Roman" w:hAnsi="Times New Roman" w:cs="Times New Roman"/>
          <w:bCs/>
          <w:color w:val="333333"/>
          <w:sz w:val="24"/>
          <w:szCs w:val="24"/>
          <w:lang w:val="sr-Cyrl-CS"/>
        </w:rPr>
        <w:t>Члан 56а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Принудну наплату, у оквиру система консолидованог рачуна трезора, када је дужник корисник јавних средстава, спроводе Управа за трезор и Народна банка Србије.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Принудном наплатом не могу се теретити апропријације намењене за финансирање плата и пензија, за отплату дуга и датих гаранција и извршавање расхода и издатака из средстава донација, за финансирање учешћа Републике Србије, односно локалне власти у спровођењу финансијске помоћи Европске уније, апропријације које се финансирају из финансијске помоћи Европске уније када су иста дата на управљање Републици Србији, односно локалној власти, средства самодоприноса, приходи од приватизације, као и средства чије је извршење изузето законом, односно актом Владе.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Принудна наплата која се односи на корисника буџетских средстава, а у основ за принудну наплату је наведен рачун извршења буџета, може се спровести до износа 50% укупног обима средстава опредељеног том буџетском кориснику, односно тој врсти индиректних корисника буџетских средстава, на терет његових апропријација, а преко апропријације која је намењена за ову врсту расхода, чије ће се извршење обављати сукцесивно, према динамици извршења буџета (квоте).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Код директног корисника буџетских средстава, код кога је искоришћена укупна годишња апропријација за извршење принудне наплате, Управа за трезор, односно локални орган управе надлежан за финансије врши преусмеравање средстава умањењем друге одговарајуће апропријације за износ који треба извршити принудним путем.</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Код индиректног корисника буџетских средстава, који плаћање врши преко система извршења буџета, код кога је искоришћена укупна годишња апропријација за извршење принудне наплате, директни корисник буџетских средстава, који је, у буџетском смислу, одговоран за тог индиректног корисника буџетских средстава умањује </w:t>
      </w:r>
      <w:proofErr w:type="spellStart"/>
      <w:r w:rsidRPr="00EA03AE">
        <w:rPr>
          <w:rFonts w:ascii="Times New Roman" w:eastAsia="Times New Roman" w:hAnsi="Times New Roman" w:cs="Times New Roman"/>
          <w:color w:val="333333"/>
          <w:sz w:val="24"/>
          <w:szCs w:val="24"/>
          <w:lang w:val="sr-Cyrl-CS"/>
        </w:rPr>
        <w:t>апропријацију</w:t>
      </w:r>
      <w:proofErr w:type="spellEnd"/>
      <w:r w:rsidRPr="00EA03AE">
        <w:rPr>
          <w:rFonts w:ascii="Times New Roman" w:eastAsia="Times New Roman" w:hAnsi="Times New Roman" w:cs="Times New Roman"/>
          <w:color w:val="333333"/>
          <w:sz w:val="24"/>
          <w:szCs w:val="24"/>
          <w:lang w:val="sr-Cyrl-CS"/>
        </w:rPr>
        <w:t xml:space="preserve"> намењену за ову врсту расхода у оквиру главе у буџету Републике Србије, односно локалне власти, која се односи на ту врсту индиректних корисника буџетских средстава, а повећава </w:t>
      </w:r>
      <w:proofErr w:type="spellStart"/>
      <w:r w:rsidRPr="00EA03AE">
        <w:rPr>
          <w:rFonts w:ascii="Times New Roman" w:eastAsia="Times New Roman" w:hAnsi="Times New Roman" w:cs="Times New Roman"/>
          <w:color w:val="333333"/>
          <w:sz w:val="24"/>
          <w:szCs w:val="24"/>
          <w:lang w:val="sr-Cyrl-CS"/>
        </w:rPr>
        <w:t>апропријацију</w:t>
      </w:r>
      <w:proofErr w:type="spellEnd"/>
      <w:r w:rsidRPr="00EA03AE">
        <w:rPr>
          <w:rFonts w:ascii="Times New Roman" w:eastAsia="Times New Roman" w:hAnsi="Times New Roman" w:cs="Times New Roman"/>
          <w:color w:val="333333"/>
          <w:sz w:val="24"/>
          <w:szCs w:val="24"/>
          <w:lang w:val="sr-Cyrl-CS"/>
        </w:rPr>
        <w:t xml:space="preserve"> намењену за ову врсту расхода конкретног индиректног корисника буџетских средстава на чији терет се извршава принудна наплата.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Ако нема довољно средстава на наведеним </w:t>
      </w:r>
      <w:proofErr w:type="spellStart"/>
      <w:r w:rsidRPr="00EA03AE">
        <w:rPr>
          <w:rFonts w:ascii="Times New Roman" w:eastAsia="Times New Roman" w:hAnsi="Times New Roman" w:cs="Times New Roman"/>
          <w:color w:val="333333"/>
          <w:sz w:val="24"/>
          <w:szCs w:val="24"/>
          <w:lang w:val="sr-Cyrl-CS"/>
        </w:rPr>
        <w:t>апропријацијама</w:t>
      </w:r>
      <w:proofErr w:type="spellEnd"/>
      <w:r w:rsidRPr="00EA03AE">
        <w:rPr>
          <w:rFonts w:ascii="Times New Roman" w:eastAsia="Times New Roman" w:hAnsi="Times New Roman" w:cs="Times New Roman"/>
          <w:color w:val="333333"/>
          <w:sz w:val="24"/>
          <w:szCs w:val="24"/>
          <w:lang w:val="sr-Cyrl-CS"/>
        </w:rPr>
        <w:t xml:space="preserve"> из става 5. овог члана у оквиру главе у буџету Републике Србије, односно локалне власти, која се односи на ту врсту индиректних корисника буџетских средстава, директни корисник буџетских средстава истог дана, а најкасније наредног радног дана од дана уноса основа за извршавање принудне наплате у систем извршења буџета, умањује другу </w:t>
      </w:r>
      <w:proofErr w:type="spellStart"/>
      <w:r w:rsidRPr="00EA03AE">
        <w:rPr>
          <w:rFonts w:ascii="Times New Roman" w:eastAsia="Times New Roman" w:hAnsi="Times New Roman" w:cs="Times New Roman"/>
          <w:color w:val="333333"/>
          <w:sz w:val="24"/>
          <w:szCs w:val="24"/>
          <w:lang w:val="sr-Cyrl-CS"/>
        </w:rPr>
        <w:t>апропријацију</w:t>
      </w:r>
      <w:proofErr w:type="spellEnd"/>
      <w:r w:rsidRPr="00EA03AE">
        <w:rPr>
          <w:rFonts w:ascii="Times New Roman" w:eastAsia="Times New Roman" w:hAnsi="Times New Roman" w:cs="Times New Roman"/>
          <w:color w:val="333333"/>
          <w:sz w:val="24"/>
          <w:szCs w:val="24"/>
          <w:lang w:val="sr-Cyrl-CS"/>
        </w:rPr>
        <w:t xml:space="preserve">, која није изузета од принудне наплате, за износ за који треба извршити принудну наплату, у оквиру главе у буџету Републике Србије, односно локалне власти, која се односи на ту врсту индиректних </w:t>
      </w:r>
      <w:r w:rsidRPr="00EA03AE">
        <w:rPr>
          <w:rFonts w:ascii="Times New Roman" w:eastAsia="Times New Roman" w:hAnsi="Times New Roman" w:cs="Times New Roman"/>
          <w:color w:val="333333"/>
          <w:sz w:val="24"/>
          <w:szCs w:val="24"/>
          <w:lang w:val="sr-Cyrl-CS"/>
        </w:rPr>
        <w:lastRenderedPageBreak/>
        <w:t xml:space="preserve">корисника буџетских средстава, а повећава </w:t>
      </w:r>
      <w:proofErr w:type="spellStart"/>
      <w:r w:rsidRPr="00EA03AE">
        <w:rPr>
          <w:rFonts w:ascii="Times New Roman" w:eastAsia="Times New Roman" w:hAnsi="Times New Roman" w:cs="Times New Roman"/>
          <w:color w:val="333333"/>
          <w:sz w:val="24"/>
          <w:szCs w:val="24"/>
          <w:lang w:val="sr-Cyrl-CS"/>
        </w:rPr>
        <w:t>апропријацију</w:t>
      </w:r>
      <w:proofErr w:type="spellEnd"/>
      <w:r w:rsidRPr="00EA03AE">
        <w:rPr>
          <w:rFonts w:ascii="Times New Roman" w:eastAsia="Times New Roman" w:hAnsi="Times New Roman" w:cs="Times New Roman"/>
          <w:color w:val="333333"/>
          <w:sz w:val="24"/>
          <w:szCs w:val="24"/>
          <w:lang w:val="sr-Cyrl-CS"/>
        </w:rPr>
        <w:t xml:space="preserve"> намењену за исту врсту расхода индиректног корисника буџетских средстава на чији терет се извршава принудна наплата.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На начин из става 4. овог члана Управа за трезор, односно локални орган управе надлежан за финансије поступа и у случају када је укупна годишња апропријација за извршење принудне наплате опредељена директном кориснику буџетских средстава искоришћена, а тај корисник достави Управи за трезор, односно локалном органу управе надлежном за финансије предлог износа штете који је потребно платити по основу закљученог вансудског поравнања или извршног решења.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Локални орган управе надлежан за финансије одговоран је за обезбеђивање средстава за извршење принудне наплате.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Уколико је као дужник наведен носилац буџета локалне власти, принудна наплата се извршава на терет апропријација </w:t>
      </w:r>
      <w:r w:rsidRPr="00EA03AE">
        <w:rPr>
          <w:rFonts w:ascii="Times New Roman" w:eastAsia="Times New Roman" w:hAnsi="Times New Roman" w:cs="Times New Roman"/>
          <w:strike/>
          <w:color w:val="333333"/>
          <w:sz w:val="24"/>
          <w:szCs w:val="24"/>
          <w:lang w:val="sr-Cyrl-CS"/>
        </w:rPr>
        <w:t>органа који има право располагања средствима буџета локалне власти</w:t>
      </w:r>
      <w:r w:rsidRPr="00EA03AE">
        <w:rPr>
          <w:rFonts w:ascii="Times New Roman" w:eastAsia="Times New Roman" w:hAnsi="Times New Roman" w:cs="Times New Roman"/>
          <w:color w:val="333333"/>
          <w:sz w:val="24"/>
          <w:szCs w:val="24"/>
          <w:lang w:val="sr-Cyrl-CS"/>
        </w:rPr>
        <w:t xml:space="preserve"> НАДЛЕЖНОГ ДИРЕКТНОГ КОРИСНИКА БУЏЕТСКИХ СРЕДСТАВА, ОДНОСНО ЛОКАЛНОГ ОРГАНА УПРАВЕ НАДЛЕЖНОГ ЗА ФИНАНСИЈЕ.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Код корисника јавних средстава који плаћања не врше преко система извршења буџета, принудна наплата се извршава на терет </w:t>
      </w:r>
      <w:proofErr w:type="spellStart"/>
      <w:r w:rsidRPr="00EA03AE">
        <w:rPr>
          <w:rFonts w:ascii="Times New Roman" w:eastAsia="Times New Roman" w:hAnsi="Times New Roman" w:cs="Times New Roman"/>
          <w:color w:val="333333"/>
          <w:sz w:val="24"/>
          <w:szCs w:val="24"/>
          <w:lang w:val="sr-Cyrl-CS"/>
        </w:rPr>
        <w:t>подрачуна</w:t>
      </w:r>
      <w:proofErr w:type="spellEnd"/>
      <w:r w:rsidRPr="00EA03AE">
        <w:rPr>
          <w:rFonts w:ascii="Times New Roman" w:eastAsia="Times New Roman" w:hAnsi="Times New Roman" w:cs="Times New Roman"/>
          <w:color w:val="333333"/>
          <w:sz w:val="24"/>
          <w:szCs w:val="24"/>
          <w:lang w:val="sr-Cyrl-CS"/>
        </w:rPr>
        <w:t xml:space="preserve"> ако нису изузети од блокаде.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Одредбе овог члана сходно се примењују на кориснике средстава организација за обавезно социјално осигурање.</w:t>
      </w:r>
    </w:p>
    <w:p w:rsidR="006B5743" w:rsidRPr="00EA03AE" w:rsidRDefault="006B5743"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r w:rsidRPr="00EA03AE">
        <w:rPr>
          <w:rFonts w:ascii="Times New Roman" w:eastAsia="Times New Roman" w:hAnsi="Times New Roman" w:cs="Times New Roman"/>
          <w:bCs/>
          <w:color w:val="333333"/>
          <w:sz w:val="24"/>
          <w:szCs w:val="24"/>
          <w:lang w:val="sr-Cyrl-CS"/>
        </w:rPr>
        <w:t xml:space="preserve">Повраћај средстава у </w:t>
      </w:r>
      <w:r w:rsidR="006B5743" w:rsidRPr="00EA03AE">
        <w:rPr>
          <w:rFonts w:ascii="Times New Roman" w:eastAsia="Times New Roman" w:hAnsi="Times New Roman" w:cs="Times New Roman"/>
          <w:bCs/>
          <w:color w:val="333333"/>
          <w:sz w:val="24"/>
          <w:szCs w:val="24"/>
          <w:lang w:val="sr-Cyrl-CS"/>
        </w:rPr>
        <w:t>б</w:t>
      </w:r>
      <w:r w:rsidRPr="00EA03AE">
        <w:rPr>
          <w:rFonts w:ascii="Times New Roman" w:eastAsia="Times New Roman" w:hAnsi="Times New Roman" w:cs="Times New Roman"/>
          <w:bCs/>
          <w:color w:val="333333"/>
          <w:sz w:val="24"/>
          <w:szCs w:val="24"/>
          <w:lang w:val="sr-Cyrl-CS"/>
        </w:rPr>
        <w:t>уџет</w:t>
      </w: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bookmarkStart w:id="8" w:name="clan_59"/>
      <w:bookmarkEnd w:id="8"/>
      <w:r w:rsidRPr="00EA03AE">
        <w:rPr>
          <w:rFonts w:ascii="Times New Roman" w:eastAsia="Times New Roman" w:hAnsi="Times New Roman" w:cs="Times New Roman"/>
          <w:bCs/>
          <w:color w:val="333333"/>
          <w:sz w:val="24"/>
          <w:szCs w:val="24"/>
          <w:lang w:val="sr-Cyrl-CS"/>
        </w:rPr>
        <w:t>Члан 59.</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У случају да за извршење одређеног плаћања није постојао правни основ у складу са законом, директни, односно индиректни корисник буџетских средстава обавезан је да одмах затражи повраћај средстава у буџет.</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Ако се средства врате у истој фискалној години у којој је плаћање извршено, за износ враћених средстава умањује се реализација одговарајуће апропријације економске класификације корисника буџетских средстава коме је повраћај извршен, а ако се средства врате у наредној фискалној години увећава се општи приход буџета.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ИЗУЗЕТНО ОД СТАВА 2. ОВОГ ЧЛАНА, У СЛУЧАЈУ КАДА СЕ ПОВРАЋАЈ СРЕДСТАВА ИЗ ПРИМАЊА ОД ДОМАЋИХ И ИНОСТРАНИХ ЗАДУЖИВАЊА ВРШИ У НАРЕДНОЈ ФИСКАЛНОЈ ГОДИНИ, УМАЊУЈЕ СЕ РЕАЛИЗАЦИЈА ОДГОВАРАЈУЋЕ </w:t>
      </w:r>
      <w:proofErr w:type="spellStart"/>
      <w:r w:rsidRPr="00EA03AE">
        <w:rPr>
          <w:rFonts w:ascii="Times New Roman" w:eastAsia="Times New Roman" w:hAnsi="Times New Roman" w:cs="Times New Roman"/>
          <w:color w:val="333333"/>
          <w:sz w:val="24"/>
          <w:szCs w:val="24"/>
          <w:lang w:val="sr-Cyrl-CS"/>
        </w:rPr>
        <w:t>АПРОПРИЈАЦИЈЕ</w:t>
      </w:r>
      <w:proofErr w:type="spellEnd"/>
      <w:r w:rsidRPr="00EA03AE">
        <w:rPr>
          <w:rFonts w:ascii="Times New Roman" w:eastAsia="Times New Roman" w:hAnsi="Times New Roman" w:cs="Times New Roman"/>
          <w:color w:val="333333"/>
          <w:sz w:val="24"/>
          <w:szCs w:val="24"/>
          <w:lang w:val="sr-Cyrl-CS"/>
        </w:rPr>
        <w:t xml:space="preserve"> ЕКОНОМСКЕ КЛАСИФИКАЦИЈЕ БУЏЕТСКОГ КОРИСНИКА КОМЕ ЈЕ ПОВРАЋАЈ ИЗВРШЕН.</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Одредбе </w:t>
      </w:r>
      <w:proofErr w:type="spellStart"/>
      <w:r w:rsidRPr="00EA03AE">
        <w:rPr>
          <w:rFonts w:ascii="Times New Roman" w:eastAsia="Times New Roman" w:hAnsi="Times New Roman" w:cs="Times New Roman"/>
          <w:color w:val="333333"/>
          <w:sz w:val="24"/>
          <w:szCs w:val="24"/>
          <w:lang w:val="sr-Cyrl-CS"/>
        </w:rPr>
        <w:t>ст</w:t>
      </w:r>
      <w:proofErr w:type="spellEnd"/>
      <w:r w:rsidRPr="00EA03AE">
        <w:rPr>
          <w:rFonts w:ascii="Times New Roman" w:eastAsia="Times New Roman" w:hAnsi="Times New Roman" w:cs="Times New Roman"/>
          <w:color w:val="333333"/>
          <w:sz w:val="24"/>
          <w:szCs w:val="24"/>
          <w:lang w:val="sr-Cyrl-CS"/>
        </w:rPr>
        <w:t>. 1. и 2. овог члана сходно се примењују на повраћај средстава корисника средстава организација за обавезно социјално осигурање.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До истека фискалне године, директни и индиректни корисници буџетских средстава вратиће у буџет средства која су им пренета у складу са актом о буџету, а нису утрошена.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Министар, односно локални орган управе надлежан за финансије прописује начин утврђивања износа и поступак враћања неутрошених средстава из става 4. овог члана.</w:t>
      </w:r>
    </w:p>
    <w:p w:rsidR="006B5743" w:rsidRPr="00EA03AE" w:rsidRDefault="006B5743"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p>
    <w:p w:rsidR="006B5743" w:rsidRPr="00EA03AE" w:rsidRDefault="006B5743" w:rsidP="006B5743">
      <w:pPr>
        <w:shd w:val="clear" w:color="auto" w:fill="FFFFFF"/>
        <w:spacing w:after="0" w:line="240" w:lineRule="auto"/>
        <w:jc w:val="center"/>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Одговорност за буџетско рачуноводство</w:t>
      </w:r>
    </w:p>
    <w:p w:rsidR="006B5743" w:rsidRPr="00EA03AE" w:rsidRDefault="006B5743" w:rsidP="006B5743">
      <w:pPr>
        <w:shd w:val="clear" w:color="auto" w:fill="FFFFFF"/>
        <w:spacing w:after="0" w:line="240" w:lineRule="auto"/>
        <w:jc w:val="center"/>
        <w:rPr>
          <w:rFonts w:ascii="Times New Roman" w:eastAsia="Times New Roman" w:hAnsi="Times New Roman" w:cs="Times New Roman"/>
          <w:color w:val="333333"/>
          <w:sz w:val="24"/>
          <w:szCs w:val="24"/>
          <w:lang w:val="sr-Cyrl-CS"/>
        </w:rPr>
      </w:pPr>
      <w:bookmarkStart w:id="9" w:name="clan_74"/>
      <w:bookmarkEnd w:id="9"/>
      <w:r w:rsidRPr="00EA03AE">
        <w:rPr>
          <w:rFonts w:ascii="Times New Roman" w:eastAsia="Times New Roman" w:hAnsi="Times New Roman" w:cs="Times New Roman"/>
          <w:color w:val="333333"/>
          <w:sz w:val="24"/>
          <w:szCs w:val="24"/>
          <w:lang w:val="sr-Cyrl-CS"/>
        </w:rPr>
        <w:t>Члан 74</w:t>
      </w:r>
      <w:r w:rsidR="00890B1E" w:rsidRPr="00EA03AE">
        <w:rPr>
          <w:rFonts w:ascii="Times New Roman" w:eastAsia="Times New Roman" w:hAnsi="Times New Roman" w:cs="Times New Roman"/>
          <w:color w:val="333333"/>
          <w:sz w:val="24"/>
          <w:szCs w:val="24"/>
          <w:lang w:val="sr-Cyrl-CS"/>
        </w:rPr>
        <w:t>.</w:t>
      </w:r>
    </w:p>
    <w:p w:rsidR="006B5743" w:rsidRPr="00EA03AE" w:rsidRDefault="006B5743" w:rsidP="006B5743">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Индиректни корисник буџетских средстава и корисник средстава организације за обавезно социјално осигурање одговоран је за рачуноводство сопствених трансакција.</w:t>
      </w:r>
    </w:p>
    <w:p w:rsidR="006B5743" w:rsidRPr="00EA03AE" w:rsidRDefault="006B5743" w:rsidP="006B5743">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lastRenderedPageBreak/>
        <w:t>Директни корисник буџетских средстава одговоран је за рачуноводство сопствених трансакција, а у оквиру својих овлашћења и за рачуноводство трансакција индиректних корисника буџетских средстава који спадају у његову надлежност.</w:t>
      </w:r>
    </w:p>
    <w:p w:rsidR="006B5743" w:rsidRPr="00EA03AE" w:rsidRDefault="006B5743" w:rsidP="006B5743">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Високи савет судства, односно </w:t>
      </w:r>
      <w:r w:rsidRPr="00EA03AE">
        <w:rPr>
          <w:rFonts w:ascii="Times New Roman" w:eastAsia="Times New Roman" w:hAnsi="Times New Roman" w:cs="Times New Roman"/>
          <w:strike/>
          <w:color w:val="333333"/>
          <w:sz w:val="24"/>
          <w:szCs w:val="24"/>
          <w:lang w:val="sr-Cyrl-CS"/>
        </w:rPr>
        <w:t>Државно веће тужилаца</w:t>
      </w:r>
      <w:r w:rsidRPr="00EA03AE">
        <w:rPr>
          <w:rFonts w:ascii="Times New Roman" w:eastAsia="Times New Roman" w:hAnsi="Times New Roman" w:cs="Times New Roman"/>
          <w:color w:val="333333"/>
          <w:sz w:val="24"/>
          <w:szCs w:val="24"/>
          <w:lang w:val="sr-Cyrl-CS"/>
        </w:rPr>
        <w:t xml:space="preserve"> ВИСОКИ САВЕТ ТУЖИЛАШТВА одговорно је за рачуноводство сопствених трансакција, а у оквиру својих овлашћења и за рачуноводство трансакција правосудних органа у оквиру њиховог раздела.</w:t>
      </w:r>
    </w:p>
    <w:p w:rsidR="006B5743" w:rsidRPr="00EA03AE" w:rsidRDefault="006B5743" w:rsidP="006B5743">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Министар, у име Владе, односно локални орган управе надлежан за финансије, у име надлежног извршног органа локалне власти, одговоран је за рачуноводство примљених зајмова и дугова.</w:t>
      </w:r>
    </w:p>
    <w:p w:rsidR="00192DA4" w:rsidRPr="00EA03AE" w:rsidRDefault="00192DA4" w:rsidP="00192DA4">
      <w:pPr>
        <w:shd w:val="clear" w:color="auto" w:fill="FFFFFF"/>
        <w:spacing w:after="0" w:line="240" w:lineRule="auto"/>
        <w:jc w:val="both"/>
        <w:rPr>
          <w:rFonts w:ascii="Times New Roman" w:eastAsia="Times New Roman" w:hAnsi="Times New Roman" w:cs="Times New Roman"/>
          <w:b/>
          <w:bCs/>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bookmarkStart w:id="10" w:name="_GoBack"/>
      <w:bookmarkEnd w:id="10"/>
      <w:r w:rsidRPr="00EA03AE">
        <w:rPr>
          <w:rFonts w:ascii="Times New Roman" w:eastAsia="Times New Roman" w:hAnsi="Times New Roman" w:cs="Times New Roman"/>
          <w:bCs/>
          <w:color w:val="333333"/>
          <w:sz w:val="24"/>
          <w:szCs w:val="24"/>
          <w:lang w:val="sr-Cyrl-CS"/>
        </w:rPr>
        <w:t>Календар за подношење годишњих финансијских извештаја</w:t>
      </w: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bookmarkStart w:id="11" w:name="clan_78"/>
      <w:bookmarkEnd w:id="11"/>
      <w:r w:rsidRPr="00EA03AE">
        <w:rPr>
          <w:rFonts w:ascii="Times New Roman" w:eastAsia="Times New Roman" w:hAnsi="Times New Roman" w:cs="Times New Roman"/>
          <w:bCs/>
          <w:color w:val="333333"/>
          <w:sz w:val="24"/>
          <w:szCs w:val="24"/>
          <w:lang w:val="sr-Cyrl-CS"/>
        </w:rPr>
        <w:t>Члан 78.</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Поступак припреме, састављања и подношења завршних рачуна буџета Републике Србије, буџета локалне власти и организација за обавезно социјално осигурање и годишњих финансијских извештаја корисника буџетских средстава и корисника средстава организација за обавезно социјално осигурање извршава се према следећем календару, и то:</w:t>
      </w:r>
    </w:p>
    <w:p w:rsidR="00192DA4" w:rsidRPr="00EA03AE" w:rsidRDefault="00192DA4" w:rsidP="00192DA4">
      <w:pPr>
        <w:shd w:val="clear" w:color="auto" w:fill="FFFFFF"/>
        <w:spacing w:after="0" w:line="240" w:lineRule="auto"/>
        <w:ind w:firstLine="312"/>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 Календар за ниво Републике Србије:</w:t>
      </w:r>
    </w:p>
    <w:p w:rsidR="00192DA4" w:rsidRPr="00EA03AE" w:rsidRDefault="00192DA4" w:rsidP="00192DA4">
      <w:pPr>
        <w:shd w:val="clear" w:color="auto" w:fill="FFFFFF"/>
        <w:spacing w:after="0" w:line="240" w:lineRule="auto"/>
        <w:ind w:left="567" w:hanging="255"/>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(1) 28. фебруар - индиректни корисници средстава буџета Републике Србије припремају годишњи финансијски извештај за претходну буџетску годину и подносе га надлежним директним корисницима средстава буџета Републике Србије; правосудни органи који се у буџету Републике Србије исказују збирно припремају годишњи финансијски извештај за претходну буџетску годину и подносе га Високом савету судства, односно </w:t>
      </w:r>
      <w:r w:rsidRPr="00EA03AE">
        <w:rPr>
          <w:rFonts w:ascii="Times New Roman" w:eastAsia="Times New Roman" w:hAnsi="Times New Roman" w:cs="Times New Roman"/>
          <w:strike/>
          <w:color w:val="333333"/>
          <w:sz w:val="24"/>
          <w:szCs w:val="24"/>
          <w:lang w:val="sr-Cyrl-CS"/>
        </w:rPr>
        <w:t xml:space="preserve">Државном већу тужилаца </w:t>
      </w:r>
      <w:r w:rsidRPr="00EA03AE">
        <w:rPr>
          <w:rFonts w:ascii="Times New Roman" w:eastAsia="Times New Roman" w:hAnsi="Times New Roman" w:cs="Times New Roman"/>
          <w:color w:val="333333"/>
          <w:sz w:val="24"/>
          <w:szCs w:val="24"/>
          <w:lang w:val="sr-Cyrl-CS"/>
        </w:rPr>
        <w:t>ВИСОКОМ САВЕТУ ТУЖИЛАШТВА; корисници средстава Републичког фонда за здравствено осигурање припремају годишњи финансијски извештај за претходну буџетску годину и подносе га Републичком фонду за здравствено осигурање;</w:t>
      </w:r>
    </w:p>
    <w:p w:rsidR="00192DA4" w:rsidRPr="00EA03AE" w:rsidRDefault="00192DA4" w:rsidP="00192DA4">
      <w:pPr>
        <w:shd w:val="clear" w:color="auto" w:fill="FFFFFF"/>
        <w:spacing w:after="0" w:line="240" w:lineRule="auto"/>
        <w:ind w:left="567" w:hanging="255"/>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(1а) 28. фебруар - други корисници јавних средстава који су укључени у систем консолидованог рачуна трезора основани од стране Републике Србије припремају годишњи финансијски извештај за претходну буџетску годину и подносе га надлежном државном органу Републике Србије;</w:t>
      </w:r>
    </w:p>
    <w:p w:rsidR="00192DA4" w:rsidRPr="00EA03AE" w:rsidRDefault="00192DA4" w:rsidP="00192DA4">
      <w:pPr>
        <w:shd w:val="clear" w:color="auto" w:fill="FFFFFF"/>
        <w:spacing w:after="0" w:line="240" w:lineRule="auto"/>
        <w:ind w:left="567" w:hanging="255"/>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(2) 31. март - директни корисници средстава буџета Републике Србије припремају годишњи извештај и подносе га Управи за трезор, а директни корисници средстава буџета Републике Србије који у својој надлежности имају индиректне кориснике средстава буџета Републике Србије контролишу, сравњују податке из њихових годишњих извештаја о извршењу буџета и састављају консолидовани годишњи извештај о извршењу буџета који подносе Управи за трезор; Високи савет судства, односно </w:t>
      </w:r>
      <w:r w:rsidRPr="00EA03AE">
        <w:rPr>
          <w:rFonts w:ascii="Times New Roman" w:eastAsia="Times New Roman" w:hAnsi="Times New Roman" w:cs="Times New Roman"/>
          <w:strike/>
          <w:color w:val="333333"/>
          <w:sz w:val="24"/>
          <w:szCs w:val="24"/>
          <w:lang w:val="sr-Cyrl-CS"/>
        </w:rPr>
        <w:t>Државно веће тужилаца</w:t>
      </w:r>
      <w:r w:rsidRPr="00EA03AE">
        <w:rPr>
          <w:rFonts w:ascii="Times New Roman" w:eastAsia="Times New Roman" w:hAnsi="Times New Roman" w:cs="Times New Roman"/>
          <w:color w:val="333333"/>
          <w:sz w:val="24"/>
          <w:szCs w:val="24"/>
          <w:lang w:val="sr-Cyrl-CS"/>
        </w:rPr>
        <w:t xml:space="preserve"> ВИСОКИ САВЕТ ТУЖИЛАШТВА контролишу, сравњују податке из годишњих извештаја о извршењу буџета правосудних органа који се исказују збирно у оквиру њихових раздела и састављају консолидоване годишње извештаје о извршењу буџета, које подносе Управи за трезор;</w:t>
      </w:r>
    </w:p>
    <w:p w:rsidR="00192DA4" w:rsidRPr="00EA03AE" w:rsidRDefault="00192DA4" w:rsidP="00192DA4">
      <w:pPr>
        <w:shd w:val="clear" w:color="auto" w:fill="FFFFFF"/>
        <w:spacing w:after="0" w:line="240" w:lineRule="auto"/>
        <w:ind w:left="567" w:hanging="255"/>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(3) 30. април - организације за обавезно социјално осигурање доносе одлуке о завршним рачунима организација за обавезно социјално осигурање, усвајају извештаје о извршењу финансијских планова и подносе их Управи за трезор; Републички фонд за здравствено осигурање контролише, сравњује податке из годишњих извештаја о извршењу финансијског плана корисника средстава који се налазе у његовој </w:t>
      </w:r>
      <w:r w:rsidRPr="00EA03AE">
        <w:rPr>
          <w:rFonts w:ascii="Times New Roman" w:eastAsia="Times New Roman" w:hAnsi="Times New Roman" w:cs="Times New Roman"/>
          <w:color w:val="333333"/>
          <w:sz w:val="24"/>
          <w:szCs w:val="24"/>
          <w:lang w:val="sr-Cyrl-CS"/>
        </w:rPr>
        <w:lastRenderedPageBreak/>
        <w:t>надлежности, консолидује податке и саставља консолидовани годишњи извештај о извршењу финансијског плана, који подноси Управи за трезор;</w:t>
      </w:r>
    </w:p>
    <w:p w:rsidR="00192DA4" w:rsidRPr="00EA03AE" w:rsidRDefault="00192DA4" w:rsidP="00192DA4">
      <w:pPr>
        <w:shd w:val="clear" w:color="auto" w:fill="FFFFFF"/>
        <w:spacing w:after="0" w:line="240" w:lineRule="auto"/>
        <w:ind w:left="567" w:hanging="255"/>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(4) 20. јун - Министарство припрема нацрт закона о завршном рачуну буџета Републике Србије и заједно са одлукама о завршним рачунима организација за обавезно социјално осигурање доставља Влади;</w:t>
      </w:r>
    </w:p>
    <w:p w:rsidR="00192DA4" w:rsidRPr="00EA03AE" w:rsidRDefault="00192DA4" w:rsidP="00192DA4">
      <w:pPr>
        <w:shd w:val="clear" w:color="auto" w:fill="FFFFFF"/>
        <w:spacing w:after="0" w:line="240" w:lineRule="auto"/>
        <w:ind w:left="567" w:hanging="255"/>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(5) 15. јул - Влада доставља Народној скупштини предлог закона о завршном рачуну буџета Републике Србије и одлуке о завршним рачунима организација за обавезно социјално осигурање;</w:t>
      </w:r>
    </w:p>
    <w:p w:rsidR="00192DA4" w:rsidRPr="00EA03AE" w:rsidRDefault="00192DA4" w:rsidP="00192DA4">
      <w:pPr>
        <w:shd w:val="clear" w:color="auto" w:fill="FFFFFF"/>
        <w:spacing w:after="0" w:line="240" w:lineRule="auto"/>
        <w:ind w:left="567" w:hanging="255"/>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(6) 1. октобар - Министарство саставља консолидовани извештај Републике Србије и доставља га Влади;</w:t>
      </w:r>
    </w:p>
    <w:p w:rsidR="00192DA4" w:rsidRPr="00EA03AE" w:rsidRDefault="00192DA4" w:rsidP="00192DA4">
      <w:pPr>
        <w:shd w:val="clear" w:color="auto" w:fill="FFFFFF"/>
        <w:spacing w:after="0" w:line="240" w:lineRule="auto"/>
        <w:ind w:left="567" w:hanging="255"/>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(7) 1. новембар - Влада доставља Народној скупштини консолидовани извештај Републике Србије, ради информисања;</w:t>
      </w:r>
    </w:p>
    <w:p w:rsidR="00192DA4" w:rsidRPr="00EA03AE" w:rsidRDefault="00192DA4" w:rsidP="00192DA4">
      <w:pPr>
        <w:shd w:val="clear" w:color="auto" w:fill="FFFFFF"/>
        <w:spacing w:after="0" w:line="240" w:lineRule="auto"/>
        <w:ind w:firstLine="312"/>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2) Календар завршних рачуна буџета локалне власти:</w:t>
      </w:r>
    </w:p>
    <w:p w:rsidR="00192DA4" w:rsidRPr="00EA03AE" w:rsidRDefault="00192DA4" w:rsidP="00192DA4">
      <w:pPr>
        <w:shd w:val="clear" w:color="auto" w:fill="FFFFFF"/>
        <w:spacing w:after="0" w:line="240" w:lineRule="auto"/>
        <w:ind w:left="567" w:hanging="255"/>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 28. фебруар - индиректни корисници средстава буџета локалне власти припремају годишњи финансијски извештај за претходну буџетску годину и подносе га надлежним директним корисницима средстава буџета локалне власти;</w:t>
      </w:r>
    </w:p>
    <w:p w:rsidR="00192DA4" w:rsidRPr="00EA03AE" w:rsidRDefault="00192DA4" w:rsidP="00192DA4">
      <w:pPr>
        <w:shd w:val="clear" w:color="auto" w:fill="FFFFFF"/>
        <w:spacing w:after="0" w:line="240" w:lineRule="auto"/>
        <w:ind w:left="567" w:hanging="255"/>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(1а) 28. фебруар - други корисници јавних средстава који су укључени у систем консолидованог рачуна трезора основани од стране локалне власти припремају годишњи финансијски извештај за претходну буџетску годину и подносе га надлежном органу локалне власти;</w:t>
      </w:r>
    </w:p>
    <w:p w:rsidR="00192DA4" w:rsidRPr="00EA03AE" w:rsidRDefault="00192DA4" w:rsidP="00192DA4">
      <w:pPr>
        <w:shd w:val="clear" w:color="auto" w:fill="FFFFFF"/>
        <w:spacing w:after="0" w:line="240" w:lineRule="auto"/>
        <w:ind w:left="567" w:hanging="255"/>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(2) 31. март - директни корисници средстава буџета локалне власти припремају годишњи извештај који садржи годишњи извештај о учинку програма за претходну годину и подносе га локалном органу управе надлежном за финансије, а директни корисници средстава буџета локалне власти који у својој надлежности имају индиректне кориснике средстава буџета локалне власти контролишу, сравњују податке из њихових годишњих извештаја о извршењу буџета и састављају консолидовани годишњи извештај о извршењу буџета који садржи годишњи извештај о учинку програма за претходну годину, који подносе локалном органу управе надлежном за финансије;</w:t>
      </w:r>
    </w:p>
    <w:p w:rsidR="00192DA4" w:rsidRPr="00EA03AE" w:rsidRDefault="00192DA4" w:rsidP="00192DA4">
      <w:pPr>
        <w:shd w:val="clear" w:color="auto" w:fill="FFFFFF"/>
        <w:spacing w:after="0" w:line="240" w:lineRule="auto"/>
        <w:ind w:left="567" w:hanging="255"/>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(3) 30. април - локални орган управе надлежан за финансије припрема нацрт одлуке о завршном рачуну буџета локалне власти са образложењем које садржи годишњи извештај о учинку програма за претходну годину и доставља га надлежном извршном органу локалне власти;</w:t>
      </w:r>
    </w:p>
    <w:p w:rsidR="00192DA4" w:rsidRPr="00EA03AE" w:rsidRDefault="00192DA4" w:rsidP="00192DA4">
      <w:pPr>
        <w:shd w:val="clear" w:color="auto" w:fill="FFFFFF"/>
        <w:spacing w:after="0" w:line="240" w:lineRule="auto"/>
        <w:ind w:left="567" w:hanging="255"/>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(4) 1. јун - надлежни извршни орган локалне власти доставља скупштини локалне власти са образложењем које садржи годишњи извештај о учинку програма за претходну годину предлог одлуке о завршном рачуну буџета локалне власти са образложењем које садржи годишњи извештај о учинку програма за претходну годину;</w:t>
      </w:r>
    </w:p>
    <w:p w:rsidR="00192DA4" w:rsidRPr="00EA03AE" w:rsidRDefault="00192DA4" w:rsidP="00192DA4">
      <w:pPr>
        <w:shd w:val="clear" w:color="auto" w:fill="FFFFFF"/>
        <w:spacing w:after="0" w:line="240" w:lineRule="auto"/>
        <w:ind w:left="567" w:hanging="255"/>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(5) 30. јун - локални орган управе надлежан за финансије подноси Управи за трезор одлуку о завршном рачуну буџета локалне власти усвојену од стране скупштине локалне власти и подноси извештај о извршењу буџета локалне власти, изузев локалних органа управе надлежних за послове финансија градских општина у саставу града, односно града Београда, који своје одлуке о завршним рачунима буџета и извештаје о извршењу буџета достављају, односно подносе граду, односно граду Београду у писаној и електронској форми;</w:t>
      </w:r>
    </w:p>
    <w:p w:rsidR="00192DA4" w:rsidRPr="00EA03AE" w:rsidRDefault="00192DA4" w:rsidP="00192DA4">
      <w:pPr>
        <w:shd w:val="clear" w:color="auto" w:fill="FFFFFF"/>
        <w:spacing w:after="0" w:line="240" w:lineRule="auto"/>
        <w:ind w:left="567" w:hanging="255"/>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(6) 1. јул - локални орган управе надлежан за послове финансија града саставља консолидовани извештај града и подноси Управи за трезор.</w:t>
      </w:r>
    </w:p>
    <w:p w:rsidR="00192DA4" w:rsidRPr="00EA03AE" w:rsidRDefault="00192DA4" w:rsidP="00192DA4">
      <w:pPr>
        <w:shd w:val="clear" w:color="auto" w:fill="FFFFFF"/>
        <w:spacing w:after="0" w:line="240" w:lineRule="auto"/>
        <w:ind w:firstLine="312"/>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lastRenderedPageBreak/>
        <w:t>Рокови из става 1. овог члана представљају крајње рокове у календару за подношење годишњих финансијских извештаја и других аката.</w:t>
      </w:r>
    </w:p>
    <w:p w:rsidR="00192DA4" w:rsidRPr="00EA03AE" w:rsidRDefault="00192DA4" w:rsidP="00192DA4">
      <w:pPr>
        <w:shd w:val="clear" w:color="auto" w:fill="FFFFFF"/>
        <w:spacing w:after="0" w:line="240" w:lineRule="auto"/>
        <w:jc w:val="both"/>
        <w:rPr>
          <w:rFonts w:ascii="Times New Roman" w:eastAsia="Times New Roman" w:hAnsi="Times New Roman" w:cs="Times New Roman"/>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r w:rsidRPr="00EA03AE">
        <w:rPr>
          <w:rFonts w:ascii="Times New Roman" w:eastAsia="Times New Roman" w:hAnsi="Times New Roman" w:cs="Times New Roman"/>
          <w:bCs/>
          <w:color w:val="333333"/>
          <w:sz w:val="24"/>
          <w:szCs w:val="24"/>
          <w:lang w:val="sr-Cyrl-CS"/>
        </w:rPr>
        <w:t>Члан 79а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 xml:space="preserve">Републичка дирекција за имовину Републике Србије, која води јединствену евиденцију непокретности и збирну евиденцију покретних ствари у својини Републике Србије, дужна је да до 31. марта текуће године, достави Министарству - Управи за трезор, извештај о структури и вредности имовине Републике Србије, на основу добијених извештаја о структури и вредности имовине корисника средстава у својини Републике Србије, са списком тих корисника који се објављује на </w:t>
      </w:r>
      <w:proofErr w:type="spellStart"/>
      <w:r w:rsidRPr="00EA03AE">
        <w:rPr>
          <w:rFonts w:ascii="Times New Roman" w:eastAsia="Times New Roman" w:hAnsi="Times New Roman" w:cs="Times New Roman"/>
          <w:strike/>
          <w:color w:val="333333"/>
          <w:sz w:val="24"/>
          <w:szCs w:val="24"/>
          <w:lang w:val="sr-Cyrl-CS"/>
        </w:rPr>
        <w:t>интернет</w:t>
      </w:r>
      <w:proofErr w:type="spellEnd"/>
      <w:r w:rsidRPr="00EA03AE">
        <w:rPr>
          <w:rFonts w:ascii="Times New Roman" w:eastAsia="Times New Roman" w:hAnsi="Times New Roman" w:cs="Times New Roman"/>
          <w:strike/>
          <w:color w:val="333333"/>
          <w:sz w:val="24"/>
          <w:szCs w:val="24"/>
          <w:lang w:val="sr-Cyrl-CS"/>
        </w:rPr>
        <w:t xml:space="preserve"> страници Републичке дирекције за имовину Републике Србије ради састављања завршног рачуна буџета Републике Србије за претходну годину.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Садржај извештаја из става 1. овог члана прописаће министар.</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РЕПУБЛИЧКА ДИРЕКЦИЈА ЗА ИМОВИНУ РЕПУБЛИКЕ СРБИЈЕ ДУЖНА ЈЕ ДА ДО 31. МАРТА ТЕКУЋЕ ГОДИНЕ ДОСТАВИ МИНИСТАРСТВУ - УПРАВИ ЗА ТРЕЗОР ОБЈЕДИЊЕНИ ИЗВЕШТАЈ О СТРУКТУРИ И ВРЕДНОСТИ ИМОВИНЕ РЕПУБЛИКЕ СРБИЈЕ ЗА ПРЕТХОДНУ ГОДИНУ.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color w:val="333333"/>
          <w:sz w:val="24"/>
          <w:szCs w:val="24"/>
          <w:lang w:val="sr-Cyrl-CS"/>
        </w:rPr>
        <w:t>САДРЖАЈ И НАЧИН ДОСТАВЉАЊА ИЗВЕШТАЈА ИЗ СТАВА 1. ОВОГ ЧЛАНА ПРОПИСУЈЕ МИНИСТАР.</w:t>
      </w:r>
    </w:p>
    <w:p w:rsidR="00192DA4" w:rsidRPr="00EA03AE" w:rsidRDefault="00192DA4" w:rsidP="00192DA4">
      <w:pPr>
        <w:shd w:val="clear" w:color="auto" w:fill="FFFFFF"/>
        <w:spacing w:after="0" w:line="240" w:lineRule="auto"/>
        <w:jc w:val="both"/>
        <w:rPr>
          <w:rFonts w:ascii="Times New Roman" w:eastAsia="Times New Roman" w:hAnsi="Times New Roman" w:cs="Times New Roman"/>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bookmarkStart w:id="12" w:name="clan_80"/>
      <w:bookmarkEnd w:id="12"/>
      <w:r w:rsidRPr="00EA03AE">
        <w:rPr>
          <w:rFonts w:ascii="Times New Roman" w:eastAsia="Times New Roman" w:hAnsi="Times New Roman" w:cs="Times New Roman"/>
          <w:bCs/>
          <w:color w:val="333333"/>
          <w:sz w:val="24"/>
          <w:szCs w:val="24"/>
          <w:lang w:val="sr-Cyrl-CS"/>
        </w:rPr>
        <w:t>Члан 80.</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Интерна финансијска контрола у јавном сектору</w:t>
      </w:r>
      <w:r w:rsidRPr="00EA03AE">
        <w:rPr>
          <w:rFonts w:ascii="Times New Roman" w:eastAsia="Verdana" w:hAnsi="Times New Roman" w:cs="Times New Roman"/>
          <w:noProof/>
          <w:sz w:val="24"/>
          <w:szCs w:val="24"/>
          <w:lang w:val="sr-Cyrl-CS"/>
        </w:rPr>
        <w:t xml:space="preserve"> ЗАСНИВА СЕ НА ПРИНЦИПУ УПРАВЉАЧКЕ ОДГОВОРНОСТИ И</w:t>
      </w:r>
      <w:r w:rsidRPr="00EA03AE">
        <w:rPr>
          <w:rFonts w:ascii="Times New Roman" w:eastAsia="Times New Roman" w:hAnsi="Times New Roman" w:cs="Times New Roman"/>
          <w:color w:val="333333"/>
          <w:sz w:val="24"/>
          <w:szCs w:val="24"/>
          <w:lang w:val="sr-Cyrl-CS"/>
        </w:rPr>
        <w:t xml:space="preserve"> обухвата: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 финансијско управљање и контролу код корисника јавних средстава;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2) интерну ревизију код корисника јавних средстава;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3) хармонизацију и координацију финансијског управљања и контроле и интерне ревизије коју обавља Министарство финансија - Централна јединица за хармонизацију.</w:t>
      </w:r>
    </w:p>
    <w:p w:rsidR="00192DA4" w:rsidRPr="00EA03AE" w:rsidRDefault="00192DA4" w:rsidP="00192DA4">
      <w:pPr>
        <w:shd w:val="clear" w:color="auto" w:fill="FFFFFF"/>
        <w:spacing w:after="0" w:line="240" w:lineRule="auto"/>
        <w:ind w:firstLine="720"/>
        <w:jc w:val="both"/>
        <w:rPr>
          <w:rFonts w:ascii="Times New Roman" w:eastAsiaTheme="minorEastAsia" w:hAnsi="Times New Roman" w:cs="Times New Roman"/>
          <w:noProof/>
          <w:sz w:val="24"/>
          <w:szCs w:val="24"/>
          <w:lang w:val="sr-Cyrl-CS"/>
        </w:rPr>
      </w:pPr>
      <w:r w:rsidRPr="00EA03AE">
        <w:rPr>
          <w:rFonts w:ascii="Times New Roman" w:eastAsiaTheme="minorEastAsia" w:hAnsi="Times New Roman" w:cs="Times New Roman"/>
          <w:noProof/>
          <w:sz w:val="24"/>
          <w:szCs w:val="24"/>
          <w:lang w:val="sr-Cyrl-CS"/>
        </w:rPr>
        <w:t>УПРАВЉАЧКА ОДГОВОРНОСТ ЈЕ ОБАВЕЗА РУКОВОДИЛАЦА СВИХ НИВОА КОД КОРИСНИКА ЈАВНИХ СРЕДСТАВА ДА СВЕ ПОСЛОВЕ ОБАВЉАЈУ ЗАКОНИТО, ПОШТУЈУЋИ ПРИНЦИПЕ ЕКОНОМИЧНОСТИ, ЕФЕКТИВНОСТИ, ЕФИКАСНОСТИ И ЈАВНОСТИ, КАО И ДА ЗА СВОЈЕ ОДЛУКЕ, ПОСТУПКЕ И РЕЗУЛТАТЕ ОДГОВАРАЈУ ОНОМЕ КОЈИ ИХ ЈЕ ИМЕНОВАО ИЛИ ИМ ПРЕНЕО ОДГОВОРНОСТ.</w:t>
      </w:r>
    </w:p>
    <w:p w:rsidR="00192DA4" w:rsidRPr="00EA03AE" w:rsidRDefault="00192DA4" w:rsidP="00192DA4">
      <w:pPr>
        <w:shd w:val="clear" w:color="auto" w:fill="FFFFFF"/>
        <w:spacing w:after="0" w:line="240" w:lineRule="auto"/>
        <w:ind w:firstLine="720"/>
        <w:jc w:val="both"/>
        <w:rPr>
          <w:rFonts w:ascii="Times New Roman" w:eastAsiaTheme="minorEastAsia" w:hAnsi="Times New Roman" w:cs="Times New Roman"/>
          <w:noProof/>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bookmarkStart w:id="13" w:name="str_99"/>
      <w:bookmarkEnd w:id="13"/>
      <w:r w:rsidRPr="00EA03AE">
        <w:rPr>
          <w:rFonts w:ascii="Times New Roman" w:eastAsia="Times New Roman" w:hAnsi="Times New Roman" w:cs="Times New Roman"/>
          <w:bCs/>
          <w:color w:val="333333"/>
          <w:sz w:val="24"/>
          <w:szCs w:val="24"/>
          <w:lang w:val="sr-Cyrl-CS"/>
        </w:rPr>
        <w:t>Финансијско управљање и контрола</w:t>
      </w: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bookmarkStart w:id="14" w:name="clan_81"/>
      <w:bookmarkEnd w:id="14"/>
      <w:r w:rsidRPr="00EA03AE">
        <w:rPr>
          <w:rFonts w:ascii="Times New Roman" w:eastAsia="Times New Roman" w:hAnsi="Times New Roman" w:cs="Times New Roman"/>
          <w:bCs/>
          <w:color w:val="333333"/>
          <w:sz w:val="24"/>
          <w:szCs w:val="24"/>
          <w:lang w:val="sr-Cyrl-CS"/>
        </w:rPr>
        <w:t>Члан 81.</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Корисници јавних средстава успостављају финансијско управљање и контролу, која се спроводи политикама, процедурама и активностима са задатком да се обезбеди разумно уверавање да ће своје циљеве остварити кроз:</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1) пословање у складу са прописима, унутрашњим актима и уговорима;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2) реалност и интегритет финансијских и пословних извештаја;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3) економично, ефикасно и ефективно коришћење средстава;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4) заштиту средстава и података (информација).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Финансијско управљање и контрола обухвата следеће елементе: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1) контролно окружење;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2) управљање ризицима;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3) контролне активности;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lastRenderedPageBreak/>
        <w:t>4) информисање и комуникације;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5) праћење и процену система.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Финансијско управљање и контрола организује се као систем процедура и одговорности свих лица у организацији.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За успостављање, одржавање и редовно ажурирање система финансијског управљања и контроле, одговоран је руководилац корисника јавних средстава. Руководилац корисника јавних средстава може пренети надлежност за успостављање, одржавање и редовно ажурирање система финансијског управљања и контроле на лице које он овласти.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Руководилац из става 4. овог члана до 31. марта текуће године за претходну годину на прописани начин извештава министра о адекватности и функционисању система финансијског управљања и контроле.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strike/>
          <w:color w:val="333333"/>
          <w:sz w:val="24"/>
          <w:szCs w:val="24"/>
          <w:lang w:val="sr-Cyrl-CS"/>
        </w:rPr>
        <w:t>Министар утврђује заједничке критеријуме, методологију и стандарде за успостављање, функционисање и извештавање о систему финансијског управљања и контроле у јавном сектору.</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bookmarkStart w:id="15" w:name="str_100"/>
      <w:bookmarkEnd w:id="15"/>
      <w:r w:rsidRPr="00EA03AE">
        <w:rPr>
          <w:rFonts w:ascii="Times New Roman" w:eastAsia="Verdana" w:hAnsi="Times New Roman" w:cs="Times New Roman"/>
          <w:sz w:val="24"/>
          <w:szCs w:val="24"/>
          <w:lang w:val="sr-Cyrl-CS"/>
        </w:rPr>
        <w:t xml:space="preserve">КОРИСНИЦИ ЈАВНИХ СРЕДСТАВА УСПОСТАВЉАЈУ ФИНАНСИЈСКО УПРАВЉАЊЕ И КОНТРОЛУ, КОЈА СЕ СПРОВОДИ ПОЛИТИКАМА, ПРОЦЕДУРАМА И АКТИВНОСТИМА СА ЗАДАТКОМ ДА СЕ ОБЕЗБЕДИ </w:t>
      </w:r>
      <w:r w:rsidRPr="00EA03AE">
        <w:rPr>
          <w:rFonts w:ascii="Times New Roman" w:eastAsia="Verdana" w:hAnsi="Times New Roman" w:cs="Times New Roman"/>
          <w:noProof/>
          <w:sz w:val="24"/>
          <w:szCs w:val="24"/>
          <w:lang w:val="sr-Cyrl-CS"/>
        </w:rPr>
        <w:t>РАЗУМАН НИВО СИГУРНОСТИ</w:t>
      </w:r>
      <w:r w:rsidRPr="00EA03AE">
        <w:rPr>
          <w:rFonts w:ascii="Times New Roman" w:eastAsia="Verdana" w:hAnsi="Times New Roman" w:cs="Times New Roman"/>
          <w:sz w:val="24"/>
          <w:szCs w:val="24"/>
          <w:lang w:val="sr-Cyrl-CS"/>
        </w:rPr>
        <w:t xml:space="preserve"> ДА ЋЕ СВОЈЕ ЦИЉЕВЕ ОСТВАРИТИ КРОЗ:</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1) ПОСЛОВАЊЕ У СКЛАДУ СА ПРОПИСИМА, УНУТРАШЊИМ АКТИМА  И УГОВОРИМА;</w:t>
      </w:r>
      <w:r w:rsidRPr="00EA03AE">
        <w:rPr>
          <w:rFonts w:ascii="Times New Roman" w:eastAsia="Verdana" w:hAnsi="Times New Roman" w:cs="Times New Roman"/>
          <w:sz w:val="24"/>
          <w:szCs w:val="24"/>
          <w:vertAlign w:val="superscript"/>
          <w:lang w:val="sr-Cyrl-CS"/>
        </w:rPr>
        <w:t xml:space="preserve"> </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 xml:space="preserve">2) </w:t>
      </w:r>
      <w:r w:rsidRPr="00EA03AE">
        <w:rPr>
          <w:rFonts w:ascii="Times New Roman" w:eastAsia="Verdana" w:hAnsi="Times New Roman" w:cs="Times New Roman"/>
          <w:noProof/>
          <w:sz w:val="24"/>
          <w:szCs w:val="24"/>
          <w:lang w:val="sr-Cyrl-CS"/>
        </w:rPr>
        <w:t>БЛАГОВРЕМЕНОСТ, РЕАЛНОСТ И ИНТЕГРИТЕТ ФИНАНСИЈСКИХ И НЕФИНАНСИЈСКИХ  ИЗВЕШТАЈА</w:t>
      </w:r>
      <w:r w:rsidRPr="00EA03AE">
        <w:rPr>
          <w:rFonts w:ascii="Times New Roman" w:eastAsia="Verdana" w:hAnsi="Times New Roman" w:cs="Times New Roman"/>
          <w:sz w:val="24"/>
          <w:szCs w:val="24"/>
          <w:lang w:val="sr-Cyrl-CS"/>
        </w:rPr>
        <w:t>;</w:t>
      </w:r>
      <w:r w:rsidRPr="00EA03AE">
        <w:rPr>
          <w:rFonts w:ascii="Times New Roman" w:eastAsia="Verdana" w:hAnsi="Times New Roman" w:cs="Times New Roman"/>
          <w:sz w:val="24"/>
          <w:szCs w:val="24"/>
          <w:vertAlign w:val="superscript"/>
          <w:lang w:val="sr-Cyrl-CS"/>
        </w:rPr>
        <w:t xml:space="preserve"> </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 xml:space="preserve">3) </w:t>
      </w:r>
      <w:r w:rsidRPr="00EA03AE">
        <w:rPr>
          <w:rFonts w:ascii="Times New Roman" w:eastAsia="Verdana" w:hAnsi="Times New Roman" w:cs="Times New Roman"/>
          <w:noProof/>
          <w:sz w:val="24"/>
          <w:szCs w:val="24"/>
          <w:lang w:val="sr-Cyrl-CS"/>
        </w:rPr>
        <w:t>ЕКОНОМИЧНО, ЕФИКАСНО И ЕФЕКТИВНО КОРИШЋЕЊЕ  СРЕДСТАВА, УКЉУЧУЈУЋИ И ЗАШТИТУ ИМОВИНЕ, ИНФОРМАЦИЈА И ПОДАТАКА.</w:t>
      </w:r>
      <w:r w:rsidRPr="00EA03AE">
        <w:rPr>
          <w:rFonts w:ascii="Times New Roman" w:eastAsia="Verdana" w:hAnsi="Times New Roman" w:cs="Times New Roman"/>
          <w:strike/>
          <w:sz w:val="24"/>
          <w:szCs w:val="24"/>
          <w:vertAlign w:val="superscript"/>
          <w:lang w:val="sr-Cyrl-CS"/>
        </w:rPr>
        <w:t xml:space="preserve"> </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ФИНАНСИЈСКО УПРАВЉАЊЕ И КОНТРОЛА ОБУХВАТА СЛЕДЕЋЕ  ЕЛЕМЕНТЕ:</w:t>
      </w:r>
      <w:r w:rsidRPr="00EA03AE">
        <w:rPr>
          <w:rFonts w:ascii="Times New Roman" w:eastAsia="Verdana" w:hAnsi="Times New Roman" w:cs="Times New Roman"/>
          <w:sz w:val="24"/>
          <w:szCs w:val="24"/>
          <w:vertAlign w:val="superscript"/>
          <w:lang w:val="sr-Cyrl-CS"/>
        </w:rPr>
        <w:t xml:space="preserve"> </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1) КОНТРОЛНО ОКРУЖЕЊЕ;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 xml:space="preserve">2) </w:t>
      </w:r>
      <w:r w:rsidRPr="00EA03AE">
        <w:rPr>
          <w:rFonts w:ascii="Times New Roman" w:eastAsia="Verdana" w:hAnsi="Times New Roman" w:cs="Times New Roman"/>
          <w:noProof/>
          <w:sz w:val="24"/>
          <w:szCs w:val="24"/>
          <w:lang w:val="sr-Cyrl-CS"/>
        </w:rPr>
        <w:t>ПРОЦЕНУ РИЗИКА</w:t>
      </w:r>
      <w:r w:rsidRPr="00EA03AE">
        <w:rPr>
          <w:rFonts w:ascii="Times New Roman" w:eastAsia="Verdana" w:hAnsi="Times New Roman" w:cs="Times New Roman"/>
          <w:sz w:val="24"/>
          <w:szCs w:val="24"/>
          <w:lang w:val="sr-Cyrl-CS"/>
        </w:rPr>
        <w:t>;</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3) КОНТРОЛНЕ АКТИВНОСТИ;</w:t>
      </w:r>
      <w:r w:rsidRPr="00EA03AE">
        <w:rPr>
          <w:rFonts w:ascii="Times New Roman" w:eastAsia="Verdana" w:hAnsi="Times New Roman" w:cs="Times New Roman"/>
          <w:sz w:val="24"/>
          <w:szCs w:val="24"/>
          <w:vertAlign w:val="superscript"/>
          <w:lang w:val="sr-Cyrl-CS"/>
        </w:rPr>
        <w:t xml:space="preserve"> </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 xml:space="preserve">4) </w:t>
      </w:r>
      <w:r w:rsidRPr="00EA03AE">
        <w:rPr>
          <w:rFonts w:ascii="Times New Roman" w:eastAsia="Verdana" w:hAnsi="Times New Roman" w:cs="Times New Roman"/>
          <w:noProof/>
          <w:sz w:val="24"/>
          <w:szCs w:val="24"/>
          <w:lang w:val="sr-Cyrl-CS"/>
        </w:rPr>
        <w:t>ИНФОРМАЦИЈЕ И КОМУНИКАЦИЈУ</w:t>
      </w:r>
      <w:r w:rsidRPr="00EA03AE">
        <w:rPr>
          <w:rFonts w:ascii="Times New Roman" w:eastAsia="Verdana" w:hAnsi="Times New Roman" w:cs="Times New Roman"/>
          <w:sz w:val="24"/>
          <w:szCs w:val="24"/>
          <w:lang w:val="sr-Cyrl-CS"/>
        </w:rPr>
        <w:t>;</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5) ПРАЋЕЊЕ И ПРОЦЕНУ СИСТЕМА.</w:t>
      </w:r>
      <w:r w:rsidRPr="00EA03AE">
        <w:rPr>
          <w:rFonts w:ascii="Times New Roman" w:eastAsia="Verdana" w:hAnsi="Times New Roman" w:cs="Times New Roman"/>
          <w:sz w:val="24"/>
          <w:szCs w:val="24"/>
          <w:vertAlign w:val="superscript"/>
          <w:lang w:val="sr-Cyrl-CS"/>
        </w:rPr>
        <w:t xml:space="preserve"> </w:t>
      </w:r>
    </w:p>
    <w:p w:rsidR="00192DA4" w:rsidRPr="00EA03AE" w:rsidRDefault="00192DA4" w:rsidP="00192DA4">
      <w:pPr>
        <w:spacing w:after="0" w:line="240" w:lineRule="auto"/>
        <w:ind w:firstLine="720"/>
        <w:jc w:val="both"/>
        <w:rPr>
          <w:rFonts w:ascii="Times New Roman" w:eastAsia="Verdana" w:hAnsi="Times New Roman" w:cs="Times New Roman"/>
          <w:sz w:val="24"/>
          <w:szCs w:val="24"/>
          <w:vertAlign w:val="superscript"/>
          <w:lang w:val="sr-Cyrl-CS"/>
        </w:rPr>
      </w:pPr>
      <w:r w:rsidRPr="00EA03AE">
        <w:rPr>
          <w:rFonts w:ascii="Times New Roman" w:eastAsia="Verdana" w:hAnsi="Times New Roman" w:cs="Times New Roman"/>
          <w:sz w:val="24"/>
          <w:szCs w:val="24"/>
          <w:lang w:val="sr-Cyrl-CS"/>
        </w:rPr>
        <w:t>ФИНАНСИЈСКО УПРАВЉАЊЕ И КОНТРОЛА ОРГАНИЗУЈЕ СЕ КАО СИСТЕМ ПРОЦЕДУРА И ОДГОВОРНОСТИ СВИХ ЛИЦА У ОРГАНИЗАЦИЈИ.</w:t>
      </w:r>
      <w:r w:rsidRPr="00EA03AE">
        <w:rPr>
          <w:rFonts w:ascii="Times New Roman" w:eastAsia="Verdana" w:hAnsi="Times New Roman" w:cs="Times New Roman"/>
          <w:sz w:val="24"/>
          <w:szCs w:val="24"/>
          <w:vertAlign w:val="superscript"/>
          <w:lang w:val="sr-Cyrl-CS"/>
        </w:rPr>
        <w:t xml:space="preserve"> </w:t>
      </w:r>
    </w:p>
    <w:p w:rsidR="00192DA4" w:rsidRPr="00EA03AE" w:rsidRDefault="00192DA4" w:rsidP="00192DA4">
      <w:pPr>
        <w:spacing w:after="0" w:line="240" w:lineRule="auto"/>
        <w:ind w:firstLine="720"/>
        <w:jc w:val="both"/>
        <w:rPr>
          <w:rFonts w:ascii="Times New Roman" w:eastAsiaTheme="minorEastAsia" w:hAnsi="Times New Roman" w:cs="Times New Roman"/>
          <w:noProof/>
          <w:sz w:val="24"/>
          <w:szCs w:val="24"/>
          <w:lang w:val="sr-Cyrl-CS"/>
        </w:rPr>
      </w:pPr>
      <w:r w:rsidRPr="00EA03AE">
        <w:rPr>
          <w:rFonts w:ascii="Times New Roman" w:eastAsiaTheme="minorEastAsia" w:hAnsi="Times New Roman" w:cs="Times New Roman"/>
          <w:noProof/>
          <w:sz w:val="24"/>
          <w:szCs w:val="24"/>
          <w:lang w:val="sr-Cyrl-CS"/>
        </w:rPr>
        <w:t>РУКОВОДИЛАЦ КОРИСНИКА ЈАВНИХ СРЕДСТАВА</w:t>
      </w:r>
      <w:r w:rsidRPr="00EA03AE" w:rsidDel="0090466B">
        <w:rPr>
          <w:rFonts w:ascii="Times New Roman" w:eastAsiaTheme="minorEastAsia" w:hAnsi="Times New Roman" w:cs="Times New Roman"/>
          <w:noProof/>
          <w:sz w:val="24"/>
          <w:szCs w:val="24"/>
          <w:lang w:val="sr-Cyrl-CS"/>
        </w:rPr>
        <w:t xml:space="preserve"> </w:t>
      </w:r>
      <w:r w:rsidRPr="00EA03AE">
        <w:rPr>
          <w:rFonts w:ascii="Times New Roman" w:eastAsiaTheme="minorEastAsia" w:hAnsi="Times New Roman" w:cs="Times New Roman"/>
          <w:noProof/>
          <w:sz w:val="24"/>
          <w:szCs w:val="24"/>
          <w:lang w:val="sr-Cyrl-CS"/>
        </w:rPr>
        <w:t>ДУЖАН ЈЕ ДА УСПОСТАВИ СИСТЕМ ЗА УПРАВЉАЊЕ НЕПРАВИЛНОСТИМА.</w:t>
      </w:r>
    </w:p>
    <w:p w:rsidR="00192DA4" w:rsidRPr="00EA03AE" w:rsidRDefault="00192DA4" w:rsidP="00192DA4">
      <w:pPr>
        <w:spacing w:after="0" w:line="240" w:lineRule="auto"/>
        <w:ind w:firstLine="720"/>
        <w:jc w:val="both"/>
        <w:rPr>
          <w:rFonts w:ascii="Times New Roman" w:eastAsiaTheme="minorEastAsia" w:hAnsi="Times New Roman" w:cs="Times New Roman"/>
          <w:noProof/>
          <w:sz w:val="24"/>
          <w:szCs w:val="24"/>
          <w:lang w:val="sr-Cyrl-CS"/>
        </w:rPr>
      </w:pPr>
      <w:r w:rsidRPr="00EA03AE">
        <w:rPr>
          <w:rFonts w:ascii="Times New Roman" w:eastAsiaTheme="minorEastAsia" w:hAnsi="Times New Roman" w:cs="Times New Roman"/>
          <w:noProof/>
          <w:sz w:val="24"/>
          <w:szCs w:val="24"/>
          <w:lang w:val="sr-Cyrl-CS"/>
        </w:rPr>
        <w:t xml:space="preserve">НЕПРАВИЛНОСТ ПРЕДСТАВЉА СВАКО КРШЕЊЕ НЕКЕ ОДРЕДБЕ ПРОПИСАНИХ ПРАВИЛА И УГОВОРА, КОЈЕ ЈЕ ПОСЛЕДИЦА ПОСТУПКА ИЛИ ПРОПУСТА ЛИЦА ЗАПОСЛЕНИХ </w:t>
      </w:r>
      <w:r w:rsidRPr="00EA03AE">
        <w:rPr>
          <w:rFonts w:ascii="Times New Roman" w:eastAsia="Verdana" w:hAnsi="Times New Roman" w:cs="Times New Roman"/>
          <w:noProof/>
          <w:sz w:val="24"/>
          <w:szCs w:val="24"/>
          <w:lang w:val="sr-Cyrl-CS"/>
        </w:rPr>
        <w:t>КОД КОРИСНИКА ЈАВНИХ СРЕДСТАВА</w:t>
      </w:r>
      <w:r w:rsidRPr="00EA03AE">
        <w:rPr>
          <w:rFonts w:ascii="Times New Roman" w:eastAsiaTheme="minorEastAsia" w:hAnsi="Times New Roman" w:cs="Times New Roman"/>
          <w:noProof/>
          <w:sz w:val="24"/>
          <w:szCs w:val="24"/>
          <w:lang w:val="sr-Cyrl-CS"/>
        </w:rPr>
        <w:t>, УГОВАРАЧА, КРАЈЊИХ КОРИСНИКА И КРАЈЊИХ ПРИМАЛАЦА, А КОЈЕ КАО ПОСЛЕДИЦУ ИМА, ИЛИ БИ МОГЛО ИМАТИ НЕГАТИВАН УТИЦАЈ НА ОСТВАРИВАЊЕ ЦИЉЕВА КОРИСНИКА ЈАВНИХ СРЕДСТАВА И/ИЛИ НЕОПРАВДАНЕ ТРОШКОВЕ.</w:t>
      </w:r>
    </w:p>
    <w:p w:rsidR="00192DA4" w:rsidRPr="00EA03AE" w:rsidRDefault="00192DA4" w:rsidP="00192DA4">
      <w:pPr>
        <w:spacing w:after="0" w:line="240" w:lineRule="auto"/>
        <w:ind w:firstLine="720"/>
        <w:jc w:val="both"/>
        <w:rPr>
          <w:rFonts w:ascii="Times New Roman" w:eastAsiaTheme="minorEastAsia" w:hAnsi="Times New Roman" w:cs="Times New Roman"/>
          <w:noProof/>
          <w:sz w:val="24"/>
          <w:szCs w:val="24"/>
          <w:lang w:val="sr-Cyrl-CS"/>
        </w:rPr>
      </w:pPr>
      <w:r w:rsidRPr="00EA03AE">
        <w:rPr>
          <w:rFonts w:ascii="Times New Roman" w:eastAsiaTheme="minorEastAsia" w:hAnsi="Times New Roman" w:cs="Times New Roman"/>
          <w:noProof/>
          <w:sz w:val="24"/>
          <w:szCs w:val="24"/>
          <w:lang w:val="sr-Cyrl-CS"/>
        </w:rPr>
        <w:t xml:space="preserve">ЗА УСПОСТАВЉАЊЕ, ОДРЖАВАЊЕ И РЕДОВНО АЖУРИРАЊЕ СИСТЕМА ФИНАНСИЈСКОГ УПРАВЉАЊА И КОНТРОЛЕ, ОДГОВОРАН ЈЕ РУКОВОДИЛАЦ КОРИСНИКА ЈАВНИХ СРЕДСТАВА. </w:t>
      </w:r>
    </w:p>
    <w:p w:rsidR="00192DA4" w:rsidRPr="00EA03AE" w:rsidRDefault="00192DA4" w:rsidP="00192DA4">
      <w:pPr>
        <w:spacing w:after="0" w:line="240" w:lineRule="auto"/>
        <w:ind w:firstLine="720"/>
        <w:jc w:val="both"/>
        <w:rPr>
          <w:rFonts w:ascii="Times New Roman" w:eastAsiaTheme="minorEastAsia" w:hAnsi="Times New Roman" w:cs="Times New Roman"/>
          <w:noProof/>
          <w:sz w:val="24"/>
          <w:szCs w:val="24"/>
          <w:lang w:val="sr-Cyrl-CS"/>
        </w:rPr>
      </w:pPr>
      <w:r w:rsidRPr="00EA03AE">
        <w:rPr>
          <w:rFonts w:ascii="Times New Roman" w:eastAsiaTheme="minorEastAsia" w:hAnsi="Times New Roman" w:cs="Times New Roman"/>
          <w:noProof/>
          <w:sz w:val="24"/>
          <w:szCs w:val="24"/>
          <w:lang w:val="sr-Cyrl-CS"/>
        </w:rPr>
        <w:lastRenderedPageBreak/>
        <w:t>РУКОВОДИЛАЦ КОРИСНИКА ЈАВНИХ СРЕДСТАВА МОЖЕ ПРЕНЕТИ НАДЛЕЖНОСТ ЗА УСПОСТАВЉАЊЕ, ОДРЖАВАЊЕ И РЕДОВНО АЖУРИРАЊЕ СИСТЕМА ФИНАНСИЈСКОГ УПРАВЉАЊА И КОНТРОЛЕ НА ЛИЦЕ КОЈЕ ОН ОВЛАСТИ.</w:t>
      </w:r>
    </w:p>
    <w:p w:rsidR="00192DA4" w:rsidRPr="00EA03AE" w:rsidRDefault="00192DA4" w:rsidP="00192DA4">
      <w:pPr>
        <w:spacing w:after="0" w:line="240" w:lineRule="auto"/>
        <w:ind w:firstLine="720"/>
        <w:jc w:val="both"/>
        <w:rPr>
          <w:rFonts w:ascii="Times New Roman" w:eastAsiaTheme="minorEastAsia" w:hAnsi="Times New Roman" w:cs="Times New Roman"/>
          <w:noProof/>
          <w:sz w:val="24"/>
          <w:szCs w:val="24"/>
          <w:lang w:val="sr-Cyrl-CS"/>
        </w:rPr>
      </w:pPr>
      <w:r w:rsidRPr="00EA03AE">
        <w:rPr>
          <w:rFonts w:ascii="Times New Roman" w:eastAsiaTheme="minorEastAsia" w:hAnsi="Times New Roman" w:cs="Times New Roman"/>
          <w:noProof/>
          <w:sz w:val="24"/>
          <w:szCs w:val="24"/>
          <w:lang w:val="sr-Cyrl-CS"/>
        </w:rPr>
        <w:t xml:space="preserve">РУКОВОДИЛАЦ ИЗ СТАВА 6. ОВОГ ЧЛАНА ДО 31. МАРТА ТЕКУЋЕ  ГОДИНЕ ЗА ПРЕТХОДНУ ГОДИНУ НА ПРОПИСАНИ НАЧИН ИЗВЕШТАВА МИНИСТРА О АДЕКВАТНОСТИ  И ФУНКЦИОНИСАЊУ СИСТЕМА ФИНАНСИЈСКОГ УПРАВЉАЊА И КОНТРОЛЕ. </w:t>
      </w:r>
    </w:p>
    <w:p w:rsidR="00192DA4" w:rsidRPr="00EA03AE" w:rsidRDefault="00192DA4" w:rsidP="00492F02">
      <w:pPr>
        <w:shd w:val="clear" w:color="auto" w:fill="FFFFFF"/>
        <w:spacing w:after="0" w:line="240" w:lineRule="auto"/>
        <w:ind w:firstLine="720"/>
        <w:jc w:val="both"/>
        <w:rPr>
          <w:rFonts w:ascii="Times New Roman" w:eastAsiaTheme="minorEastAsia" w:hAnsi="Times New Roman" w:cs="Times New Roman"/>
          <w:noProof/>
          <w:sz w:val="24"/>
          <w:szCs w:val="24"/>
          <w:lang w:val="sr-Cyrl-CS"/>
        </w:rPr>
      </w:pPr>
      <w:r w:rsidRPr="00EA03AE">
        <w:rPr>
          <w:rFonts w:ascii="Times New Roman" w:eastAsiaTheme="minorEastAsia" w:hAnsi="Times New Roman" w:cs="Times New Roman"/>
          <w:noProof/>
          <w:sz w:val="24"/>
          <w:szCs w:val="24"/>
          <w:lang w:val="sr-Cyrl-CS"/>
        </w:rPr>
        <w:t>МИНИСТАР УТВРЂУЈЕ ЗАЈЕДНИЧКЕ КРИТЕРИЈУМЕ, МЕТОДОЛОГИЈУ И СТАНДАРДЕ ЗА УСПОСТАВЉАЊЕ И ФУНКЦИОНИСАЊЕ СИСТЕМА ФИНАНСИЈСКОГ УПРАВЉАЊА И КОНТРОЛЕ У ЈАВНОМ  СЕКТОРУ, КАО И НАЧИН ИЗВЕШТАВАЊА ИЗ СТАВА 8. ОВОГ ЧЛАНА.</w:t>
      </w:r>
    </w:p>
    <w:p w:rsidR="00192DA4" w:rsidRPr="00EA03AE" w:rsidRDefault="00192DA4" w:rsidP="00192DA4">
      <w:pPr>
        <w:shd w:val="clear" w:color="auto" w:fill="FFFFFF"/>
        <w:spacing w:after="0" w:line="240" w:lineRule="auto"/>
        <w:jc w:val="both"/>
        <w:rPr>
          <w:rFonts w:ascii="Times New Roman" w:eastAsia="Times New Roman" w:hAnsi="Times New Roman" w:cs="Times New Roman"/>
          <w:b/>
          <w:bCs/>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r w:rsidRPr="00EA03AE">
        <w:rPr>
          <w:rFonts w:ascii="Times New Roman" w:eastAsia="Times New Roman" w:hAnsi="Times New Roman" w:cs="Times New Roman"/>
          <w:bCs/>
          <w:color w:val="333333"/>
          <w:sz w:val="24"/>
          <w:szCs w:val="24"/>
          <w:lang w:val="sr-Cyrl-CS"/>
        </w:rPr>
        <w:t>Интерна ревизија</w:t>
      </w: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bookmarkStart w:id="16" w:name="clan_82"/>
      <w:bookmarkEnd w:id="16"/>
      <w:r w:rsidRPr="00EA03AE">
        <w:rPr>
          <w:rFonts w:ascii="Times New Roman" w:eastAsia="Times New Roman" w:hAnsi="Times New Roman" w:cs="Times New Roman"/>
          <w:bCs/>
          <w:color w:val="333333"/>
          <w:sz w:val="24"/>
          <w:szCs w:val="24"/>
          <w:lang w:val="sr-Cyrl-CS"/>
        </w:rPr>
        <w:t>Члан 82.</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Корисници јавних средстава успостављају интерну ревизију.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За успостављање и обезбеђење услова за адекватно функционисање интерне ревизије одговоран је руководилац корисника јавних средстава.</w:t>
      </w:r>
    </w:p>
    <w:p w:rsidR="00192DA4" w:rsidRPr="00EA03AE" w:rsidRDefault="00192DA4" w:rsidP="00192DA4">
      <w:pPr>
        <w:spacing w:after="0" w:line="240" w:lineRule="auto"/>
        <w:ind w:firstLine="720"/>
        <w:jc w:val="both"/>
        <w:rPr>
          <w:rFonts w:ascii="Times New Roman" w:eastAsia="Calibri" w:hAnsi="Times New Roman" w:cs="Times New Roman"/>
          <w:sz w:val="24"/>
          <w:szCs w:val="24"/>
          <w:lang w:val="sr-Cyrl-CS"/>
        </w:rPr>
      </w:pPr>
      <w:r w:rsidRPr="00EA03AE">
        <w:rPr>
          <w:rFonts w:ascii="Times New Roman" w:hAnsi="Times New Roman" w:cs="Times New Roman"/>
          <w:strike/>
          <w:color w:val="333333"/>
          <w:sz w:val="24"/>
          <w:szCs w:val="24"/>
          <w:lang w:val="sr-Cyrl-CS"/>
        </w:rPr>
        <w:t>У јединицама локалне самоуправе интерна ревизија се по правилу успоставља актом скупштине као самостална служба, којом руководи службеник кога распоређује председник општине, односно градоначелник, у складу са прописаним условима.</w:t>
      </w:r>
      <w:r w:rsidRPr="00EA03AE">
        <w:rPr>
          <w:rFonts w:ascii="Times New Roman" w:eastAsia="Calibri" w:hAnsi="Times New Roman" w:cs="Times New Roman"/>
          <w:sz w:val="24"/>
          <w:szCs w:val="24"/>
          <w:lang w:val="sr-Cyrl-CS"/>
        </w:rPr>
        <w:t xml:space="preserve"> </w:t>
      </w:r>
    </w:p>
    <w:p w:rsidR="00192DA4" w:rsidRPr="00EA03AE" w:rsidRDefault="00192DA4" w:rsidP="00192DA4">
      <w:pPr>
        <w:spacing w:after="0" w:line="240" w:lineRule="auto"/>
        <w:ind w:firstLine="720"/>
        <w:jc w:val="both"/>
        <w:rPr>
          <w:rFonts w:ascii="Times New Roman" w:eastAsia="Calibri" w:hAnsi="Times New Roman" w:cs="Times New Roman"/>
          <w:sz w:val="24"/>
          <w:szCs w:val="24"/>
          <w:lang w:val="sr-Cyrl-CS"/>
        </w:rPr>
      </w:pPr>
      <w:r w:rsidRPr="00EA03AE">
        <w:rPr>
          <w:rFonts w:ascii="Times New Roman" w:eastAsia="Calibri" w:hAnsi="Times New Roman" w:cs="Times New Roman"/>
          <w:sz w:val="24"/>
          <w:szCs w:val="24"/>
          <w:lang w:val="sr-Cyrl-CS"/>
        </w:rPr>
        <w:t>ИНТЕРНА РЕВИЗИЈА СЕ УСПОСТАВЉА НА ЈЕДАН ОД СЛЕДЕЋИХ НАЧИНА:</w:t>
      </w:r>
    </w:p>
    <w:p w:rsidR="00192DA4" w:rsidRPr="00EA03AE" w:rsidRDefault="00192DA4" w:rsidP="00192DA4">
      <w:pPr>
        <w:spacing w:after="0" w:line="240" w:lineRule="auto"/>
        <w:ind w:firstLine="720"/>
        <w:jc w:val="both"/>
        <w:rPr>
          <w:rFonts w:ascii="Times New Roman" w:eastAsia="Calibri" w:hAnsi="Times New Roman" w:cs="Times New Roman"/>
          <w:sz w:val="24"/>
          <w:szCs w:val="24"/>
          <w:lang w:val="sr-Cyrl-CS"/>
        </w:rPr>
      </w:pPr>
      <w:r w:rsidRPr="00EA03AE">
        <w:rPr>
          <w:rFonts w:ascii="Times New Roman" w:eastAsia="Calibri" w:hAnsi="Times New Roman" w:cs="Times New Roman"/>
          <w:sz w:val="24"/>
          <w:szCs w:val="24"/>
          <w:lang w:val="sr-Cyrl-CS"/>
        </w:rPr>
        <w:t>1) ОРГАНИЗОВАЊЕМ ПОСЕБНЕ ФУНКЦИОНАЛНО НЕЗАВИСНЕ ОРГАНИЗАЦИОНЕ ЈЕДИНИЦЕ ЗА ИНТЕРНУ РЕВИЗИЈУ;</w:t>
      </w:r>
    </w:p>
    <w:p w:rsidR="00192DA4" w:rsidRPr="00EA03AE" w:rsidRDefault="00192DA4" w:rsidP="00192DA4">
      <w:pPr>
        <w:spacing w:after="0" w:line="240" w:lineRule="auto"/>
        <w:ind w:firstLine="720"/>
        <w:jc w:val="both"/>
        <w:rPr>
          <w:rFonts w:ascii="Times New Roman" w:eastAsia="Calibri" w:hAnsi="Times New Roman" w:cs="Times New Roman"/>
          <w:sz w:val="24"/>
          <w:szCs w:val="24"/>
          <w:lang w:val="sr-Cyrl-CS"/>
        </w:rPr>
      </w:pPr>
      <w:r w:rsidRPr="00EA03AE">
        <w:rPr>
          <w:rFonts w:ascii="Times New Roman" w:eastAsia="Calibri" w:hAnsi="Times New Roman" w:cs="Times New Roman"/>
          <w:sz w:val="24"/>
          <w:szCs w:val="24"/>
          <w:lang w:val="sr-Cyrl-CS"/>
        </w:rPr>
        <w:t>2) ОРГАНИЗОВАЊЕМ ЗАЈЕДНИЧКЕ ЈЕДИНИЦЕ ЗА ИНТЕРНУ РЕВИЗИЈУ ОД СТРАНЕ ДВА ИЛИ ВИШЕ КОРИСНИКА ЈАВНИХ СРЕДСТАВА, УЗ ПРЕТХОДНУ САГЛАСНОСТ МИНИСТАРСТВА - ЦЕНТРАЛНЕ ЈЕДИНИЦЕ ЗА ХАРМОНИЗАЦИЈУ;</w:t>
      </w:r>
    </w:p>
    <w:p w:rsidR="00192DA4" w:rsidRPr="00EA03AE" w:rsidRDefault="00192DA4" w:rsidP="00192DA4">
      <w:pPr>
        <w:spacing w:after="0" w:line="240" w:lineRule="auto"/>
        <w:ind w:firstLine="720"/>
        <w:jc w:val="both"/>
        <w:rPr>
          <w:rFonts w:ascii="Times New Roman" w:eastAsia="Calibri" w:hAnsi="Times New Roman" w:cs="Times New Roman"/>
          <w:sz w:val="24"/>
          <w:szCs w:val="24"/>
          <w:lang w:val="sr-Cyrl-CS"/>
        </w:rPr>
      </w:pPr>
      <w:r w:rsidRPr="00EA03AE">
        <w:rPr>
          <w:rFonts w:ascii="Times New Roman" w:eastAsia="Calibri" w:hAnsi="Times New Roman" w:cs="Times New Roman"/>
          <w:sz w:val="24"/>
          <w:szCs w:val="24"/>
          <w:lang w:val="sr-Cyrl-CS"/>
        </w:rPr>
        <w:t>3) ОБАВЉАЊЕМ ИНТЕРНЕ РЕВИЗИЈЕ ОД СТРАНЕ ЈЕДИНИЦЕ ИНТЕРНЕ РЕВИЗИЈЕ ДРУГОГ КОРИСНИКА ЈАВНИХ СРЕДСТАВА, НА ОСНОВУ СПОРАЗУМА, УЗ ПРЕТХОДНУ САГЛАСНОСТ МИНИСТАРСТВА - ЦЕНТРАЛНЕ ЈЕДИНИЦЕ ЗА ХАРМОНИЗАЦИЈУ;</w:t>
      </w:r>
    </w:p>
    <w:p w:rsidR="00192DA4" w:rsidRPr="00EA03AE" w:rsidRDefault="00192DA4" w:rsidP="00192DA4">
      <w:pPr>
        <w:shd w:val="clear" w:color="auto" w:fill="FFFFFF"/>
        <w:spacing w:after="0" w:line="240" w:lineRule="auto"/>
        <w:ind w:firstLine="720"/>
        <w:jc w:val="both"/>
        <w:rPr>
          <w:rFonts w:ascii="Times New Roman" w:eastAsia="Calibri" w:hAnsi="Times New Roman" w:cs="Times New Roman"/>
          <w:sz w:val="24"/>
          <w:szCs w:val="24"/>
          <w:lang w:val="sr-Cyrl-CS"/>
        </w:rPr>
      </w:pPr>
      <w:r w:rsidRPr="00EA03AE">
        <w:rPr>
          <w:rFonts w:ascii="Times New Roman" w:eastAsia="Calibri" w:hAnsi="Times New Roman" w:cs="Times New Roman"/>
          <w:sz w:val="24"/>
          <w:szCs w:val="24"/>
          <w:lang w:val="sr-Cyrl-CS"/>
        </w:rPr>
        <w:t>4) ОБАВЉАЊЕМ ИНТЕРНЕ РЕВИЗИЈЕ ОД СТРАНЕ ИНТЕРНЕ РЕВИЗИЈЕ НАДЛЕЖНОГ ДИРЕКТНОГ КОРИСНИКА БУЏЕТСКИХ СРЕДСТАВА РЕПУБЛИКЕ СРБИЈЕ, АУТОНОМНЕ ПОКРАЈИНЕ, ОДНОСНО ЈЕДИНИЦЕ ЛОКАЛНЕ САМОУПРАВЕ, У СКЛАДУ СА ПЛАНОМ ТЕ ЈЕДИНИЦЕ ИНТЕРНЕ РЕВИЗИЈЕ.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Calibri" w:hAnsi="Times New Roman" w:cs="Times New Roman"/>
          <w:sz w:val="24"/>
          <w:szCs w:val="24"/>
          <w:lang w:val="sr-Cyrl-CS"/>
        </w:rPr>
        <w:t>ИЗУЗЕТНО ОД СТАВА 3. ОВОГ ЧЛАНА, ИНТЕРНУ РЕВИЗИЈУ МОЖЕ ДА ОБАВЉА ЗАПОСЛЕНИ РАСПОРЕЂЕН НА РАДНО МЕСТО ИНТЕРНОГ РЕВИЗОРА, ОДНОСНО ОВЛАШЋЕНИ ИНТЕРНИ РЕВИЗОР У ЈАВНОМ СЕКТ</w:t>
      </w:r>
      <w:r w:rsidR="00941B08" w:rsidRPr="00EA03AE">
        <w:rPr>
          <w:rFonts w:ascii="Times New Roman" w:eastAsia="Calibri" w:hAnsi="Times New Roman" w:cs="Times New Roman"/>
          <w:sz w:val="24"/>
          <w:szCs w:val="24"/>
          <w:lang w:val="sr-Cyrl-CS"/>
        </w:rPr>
        <w:t>ОРУ АНГАЖОВАН ВАН РАДНОГ ОДНОСА.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Интерна ревизија је организационо независна од делатности коју ревидира, није део ни једног пословног процеса, односно организационог дела организације, а у свом раду је непосредно одговорна руководиоцу корисника јавних средстава.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Функционална независност интерне ревизије се обезбеђује самосталним одлучивањем о: подручју ревизије на основу процене ризика, начину обављања ревизије и извештавању о обављеној ревизији.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lastRenderedPageBreak/>
        <w:t>Интерна ревизија на основу објективног прегледа доказа обезбеђује уверавање о адекватности и функционисању постојећих процеса управљања ризиком, контроле и управљања организацијом, ОДНОСНО да ли ови процеси функционишу на предвиђен начин и омогућују остварење циљева организације.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Интерна ревизија пружа саветодавне услуге које се састоје од савета, смерница, обуке, помоћи или других услуга у циљу повећања вредности и побољшања процеса управљања датом организацијом, управљања ризицима и контроле.</w:t>
      </w:r>
    </w:p>
    <w:p w:rsidR="00192DA4" w:rsidRPr="00EA03AE" w:rsidRDefault="00192DA4" w:rsidP="00192DA4">
      <w:pPr>
        <w:spacing w:after="0" w:line="240" w:lineRule="auto"/>
        <w:ind w:firstLine="720"/>
        <w:jc w:val="both"/>
        <w:rPr>
          <w:rFonts w:ascii="Times New Roman" w:eastAsia="Calibri" w:hAnsi="Times New Roman" w:cs="Times New Roman"/>
          <w:sz w:val="24"/>
          <w:szCs w:val="24"/>
          <w:lang w:val="sr-Cyrl-CS"/>
        </w:rPr>
      </w:pPr>
      <w:r w:rsidRPr="00EA03AE">
        <w:rPr>
          <w:rFonts w:ascii="Times New Roman" w:hAnsi="Times New Roman" w:cs="Times New Roman"/>
          <w:color w:val="333333"/>
          <w:sz w:val="24"/>
          <w:szCs w:val="24"/>
          <w:lang w:val="sr-Cyrl-CS"/>
        </w:rPr>
        <w:t>Интерну ревизију обављају интерни ревизори.</w:t>
      </w:r>
      <w:r w:rsidRPr="00EA03AE">
        <w:rPr>
          <w:rFonts w:ascii="Times New Roman" w:eastAsia="Calibri" w:hAnsi="Times New Roman" w:cs="Times New Roman"/>
          <w:sz w:val="24"/>
          <w:szCs w:val="24"/>
          <w:lang w:val="sr-Cyrl-CS"/>
        </w:rPr>
        <w:t xml:space="preserve"> </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Интерни ревизори у вршењу функције, примењују међународне стандарде интерне ревизије</w:t>
      </w:r>
      <w:r w:rsidRPr="00EA03AE">
        <w:rPr>
          <w:rFonts w:ascii="Times New Roman" w:eastAsia="Times New Roman" w:hAnsi="Times New Roman" w:cs="Times New Roman"/>
          <w:strike/>
          <w:color w:val="333333"/>
          <w:sz w:val="24"/>
          <w:szCs w:val="24"/>
          <w:lang w:val="sr-Cyrl-CS"/>
        </w:rPr>
        <w:t xml:space="preserve">, етички кодекс интерне ревизије и принципе објективности, </w:t>
      </w:r>
      <w:proofErr w:type="spellStart"/>
      <w:r w:rsidRPr="00EA03AE">
        <w:rPr>
          <w:rFonts w:ascii="Times New Roman" w:eastAsia="Times New Roman" w:hAnsi="Times New Roman" w:cs="Times New Roman"/>
          <w:strike/>
          <w:color w:val="333333"/>
          <w:sz w:val="24"/>
          <w:szCs w:val="24"/>
          <w:lang w:val="sr-Cyrl-CS"/>
        </w:rPr>
        <w:t>компетентности</w:t>
      </w:r>
      <w:proofErr w:type="spellEnd"/>
      <w:r w:rsidRPr="00EA03AE">
        <w:rPr>
          <w:rFonts w:ascii="Times New Roman" w:eastAsia="Times New Roman" w:hAnsi="Times New Roman" w:cs="Times New Roman"/>
          <w:strike/>
          <w:color w:val="333333"/>
          <w:sz w:val="24"/>
          <w:szCs w:val="24"/>
          <w:lang w:val="sr-Cyrl-CS"/>
        </w:rPr>
        <w:t xml:space="preserve"> и интегритета</w:t>
      </w:r>
      <w:r w:rsidRPr="00EA03AE">
        <w:rPr>
          <w:rFonts w:ascii="Times New Roman" w:eastAsia="Calibri" w:hAnsi="Times New Roman" w:cs="Times New Roman"/>
          <w:sz w:val="24"/>
          <w:szCs w:val="24"/>
          <w:lang w:val="sr-Cyrl-CS"/>
        </w:rPr>
        <w:t>.</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Интерни ревизори су обавезни да чувају тајност службених и пословних података.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Интерни ревизори имају право неограниченог приступа свим подацима потребним за спровођење ревизије, укључујући и поверљиве податке, с тим да је за приступ подацима са ознаком тајности потребан одговарајући сертификат, односно дозвола, у складу са прописима о тајности података.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Руководилац из става 2. овог члана одређује степен тајности примљеног извештаја о спроведеној појединачној ревизији у складу са посебним прописима.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Руководилац из става 2. овог члана до 31. марта текуће године за претходну годину на прописани начин извештава министра о функционисању </w:t>
      </w:r>
      <w:r w:rsidRPr="00EA03AE">
        <w:rPr>
          <w:rFonts w:ascii="Times New Roman" w:eastAsia="Times New Roman" w:hAnsi="Times New Roman" w:cs="Times New Roman"/>
          <w:strike/>
          <w:color w:val="333333"/>
          <w:sz w:val="24"/>
          <w:szCs w:val="24"/>
          <w:lang w:val="sr-Cyrl-CS"/>
        </w:rPr>
        <w:t>система</w:t>
      </w:r>
      <w:r w:rsidRPr="00EA03AE">
        <w:rPr>
          <w:rFonts w:ascii="Times New Roman" w:eastAsia="Times New Roman" w:hAnsi="Times New Roman" w:cs="Times New Roman"/>
          <w:color w:val="333333"/>
          <w:sz w:val="24"/>
          <w:szCs w:val="24"/>
          <w:lang w:val="sr-Cyrl-CS"/>
        </w:rPr>
        <w:t xml:space="preserve"> интерне ревизије.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Министар прописује заједничке критеријуме за организовање и извештавање о функционисању интерне ревизије, стандарде и методолошка упутства за њено поступање и извештавање и ближе уређује послове интерне ревизије у јавном сектору.</w:t>
      </w:r>
    </w:p>
    <w:p w:rsidR="00192DA4" w:rsidRPr="00EA03AE" w:rsidRDefault="00192DA4" w:rsidP="00192DA4">
      <w:pPr>
        <w:shd w:val="clear" w:color="auto" w:fill="FFFFFF"/>
        <w:spacing w:after="0" w:line="240" w:lineRule="auto"/>
        <w:jc w:val="both"/>
        <w:rPr>
          <w:rFonts w:ascii="Times New Roman" w:eastAsia="Times New Roman" w:hAnsi="Times New Roman" w:cs="Times New Roman"/>
          <w:b/>
          <w:bCs/>
          <w:color w:val="333333"/>
          <w:sz w:val="24"/>
          <w:szCs w:val="24"/>
          <w:lang w:val="sr-Cyrl-CS"/>
        </w:rPr>
      </w:pPr>
      <w:bookmarkStart w:id="17" w:name="str_101"/>
      <w:bookmarkEnd w:id="17"/>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r w:rsidRPr="00EA03AE">
        <w:rPr>
          <w:rFonts w:ascii="Times New Roman" w:eastAsia="Times New Roman" w:hAnsi="Times New Roman" w:cs="Times New Roman"/>
          <w:bCs/>
          <w:color w:val="333333"/>
          <w:sz w:val="24"/>
          <w:szCs w:val="24"/>
          <w:lang w:val="sr-Cyrl-CS"/>
        </w:rPr>
        <w:t>Хармонизација</w:t>
      </w: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bookmarkStart w:id="18" w:name="clan_83"/>
      <w:bookmarkEnd w:id="18"/>
      <w:r w:rsidRPr="00EA03AE">
        <w:rPr>
          <w:rFonts w:ascii="Times New Roman" w:eastAsia="Times New Roman" w:hAnsi="Times New Roman" w:cs="Times New Roman"/>
          <w:bCs/>
          <w:color w:val="333333"/>
          <w:sz w:val="24"/>
          <w:szCs w:val="24"/>
          <w:lang w:val="sr-Cyrl-CS"/>
        </w:rPr>
        <w:t>Члан 83.</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Хармонизацију финансијског управљања и контроле и интерне ревизије врши Министарство - Централна јединица за хармонизацију.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Централна јединица за хармонизацију обавља послове: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1) централне хармонизације, координације, праћење примене и сагледавање квалитета финансијског управљања и контроле и интерне ревизије у јавном сектору;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2) дефинисања заједничких критеријума и стандарда за успостављање и функционисање система финансијског управљања и контроле;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3) дефинисања заједничких критеријума за организацију и поступање интерне ревизије у јавном сектору;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4) вођење регистра овлашћених интерних ревизора у јавном сектору и евиденције повеља интерне ревизије;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4а) вођење регистра успостављених интерних ревизија у јавном сектору, са подацима о начину успостављања, ангажованим интерним ревизорима и другим подацима о функционисању интерне ревизије;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 xml:space="preserve">5) стручног усавршавања, </w:t>
      </w:r>
      <w:proofErr w:type="spellStart"/>
      <w:r w:rsidRPr="00EA03AE">
        <w:rPr>
          <w:rFonts w:ascii="Times New Roman" w:eastAsia="Times New Roman" w:hAnsi="Times New Roman" w:cs="Times New Roman"/>
          <w:strike/>
          <w:color w:val="333333"/>
          <w:sz w:val="24"/>
          <w:szCs w:val="24"/>
          <w:lang w:val="sr-Cyrl-CS"/>
        </w:rPr>
        <w:t>сертификације</w:t>
      </w:r>
      <w:proofErr w:type="spellEnd"/>
      <w:r w:rsidRPr="00EA03AE">
        <w:rPr>
          <w:rFonts w:ascii="Times New Roman" w:eastAsia="Times New Roman" w:hAnsi="Times New Roman" w:cs="Times New Roman"/>
          <w:strike/>
          <w:color w:val="333333"/>
          <w:sz w:val="24"/>
          <w:szCs w:val="24"/>
          <w:lang w:val="sr-Cyrl-CS"/>
        </w:rPr>
        <w:t xml:space="preserve"> и надзора над радом интерних ревизора;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6) стручног усавршавања руководилаца и запослених у јавном сектору из области финансијског управљања и контроле, у складу са међународно прихваћеним стандардима;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7) обједињавање годишњих извештаја из члана 81. став 5. и члана 82. став 13. овог закона о стању финансијског управљања и контроле и интерне ревизије.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lastRenderedPageBreak/>
        <w:t>Министар доставља Влади обједињени годишњи извештај из става 2. тачка 7) овог члана.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Запослени на пословима Централне јединице за хармонизацију су обавезни да чувају тајност службених и пословних података.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 xml:space="preserve">Министар прописује програм за стручно образовање и услове и поступак </w:t>
      </w:r>
      <w:proofErr w:type="spellStart"/>
      <w:r w:rsidRPr="00EA03AE">
        <w:rPr>
          <w:rFonts w:ascii="Times New Roman" w:eastAsia="Times New Roman" w:hAnsi="Times New Roman" w:cs="Times New Roman"/>
          <w:strike/>
          <w:color w:val="333333"/>
          <w:sz w:val="24"/>
          <w:szCs w:val="24"/>
          <w:lang w:val="sr-Cyrl-CS"/>
        </w:rPr>
        <w:t>сертификовања</w:t>
      </w:r>
      <w:proofErr w:type="spellEnd"/>
      <w:r w:rsidRPr="00EA03AE">
        <w:rPr>
          <w:rFonts w:ascii="Times New Roman" w:eastAsia="Times New Roman" w:hAnsi="Times New Roman" w:cs="Times New Roman"/>
          <w:strike/>
          <w:color w:val="333333"/>
          <w:sz w:val="24"/>
          <w:szCs w:val="24"/>
          <w:lang w:val="sr-Cyrl-CS"/>
        </w:rPr>
        <w:t>, односно полагања испита за стицање професионалног звања овлашћени интерни ревизор у јавном сектору, стручно оспособљавање, усавршавање и даје смернице и упутства за обављање послова из става 2. овог члана.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trike/>
          <w:color w:val="333333"/>
          <w:sz w:val="24"/>
          <w:szCs w:val="24"/>
          <w:lang w:val="sr-Cyrl-CS"/>
        </w:rPr>
      </w:pPr>
      <w:r w:rsidRPr="00EA03AE">
        <w:rPr>
          <w:rFonts w:ascii="Times New Roman" w:eastAsia="Times New Roman" w:hAnsi="Times New Roman" w:cs="Times New Roman"/>
          <w:strike/>
          <w:color w:val="333333"/>
          <w:sz w:val="24"/>
          <w:szCs w:val="24"/>
          <w:lang w:val="sr-Cyrl-CS"/>
        </w:rPr>
        <w:t>Министар ближе прописује облик, садржину и начин вођења регистара из става 2. тач. 4) и 4а) овог члана.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bookmarkStart w:id="19" w:name="clan_92"/>
      <w:bookmarkEnd w:id="19"/>
      <w:r w:rsidRPr="00EA03AE">
        <w:rPr>
          <w:rFonts w:ascii="Times New Roman" w:eastAsia="Verdana" w:hAnsi="Times New Roman" w:cs="Times New Roman"/>
          <w:sz w:val="24"/>
          <w:szCs w:val="24"/>
          <w:lang w:val="sr-Cyrl-CS"/>
        </w:rPr>
        <w:t>ХАРМОНИЗАЦИЈУ ФИНАНСИЈСКОГ УПРАВЉАЊА И КОНТРОЛЕ И ИНТЕРНЕ РЕВИЗИЈЕ ВРШИ МИНИСТАРСТВО - ЦЕНТРАЛНА ЈЕДИНИЦА ЗА ХАРМОНИЗАЦИЈУ.</w:t>
      </w:r>
      <w:r w:rsidRPr="00EA03AE">
        <w:rPr>
          <w:rFonts w:ascii="Times New Roman" w:eastAsia="Verdana" w:hAnsi="Times New Roman" w:cs="Times New Roman"/>
          <w:sz w:val="24"/>
          <w:szCs w:val="24"/>
          <w:vertAlign w:val="superscript"/>
          <w:lang w:val="sr-Cyrl-CS"/>
        </w:rPr>
        <w:t xml:space="preserve"> </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ЦЕНТРАЛНА ЈЕДИНИЦА ЗА ХАРМОНИЗАЦИЈУ ОБАВЉА ПОСЛОВЕ:</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1) ЦЕНТРАЛНЕ ХАРМОНИЗАЦИЈЕ, КООРДИНАЦИЈЕ, ПРАЋЕЊА ПРИМЕНЕ И САГЛЕДАВАЊА КВАЛИТЕТА СИСТЕМА ФИНАНСИЈСКОГ УПРАВЉАЊА И КОНТРОЛЕ И ИНТЕРНЕ  РЕВИЗИЈЕ У ЈАВНОМ СЕКТОРУ;</w:t>
      </w:r>
      <w:r w:rsidRPr="00EA03AE">
        <w:rPr>
          <w:rFonts w:ascii="Times New Roman" w:eastAsia="Verdana" w:hAnsi="Times New Roman" w:cs="Times New Roman"/>
          <w:sz w:val="24"/>
          <w:szCs w:val="24"/>
          <w:vertAlign w:val="superscript"/>
          <w:lang w:val="sr-Cyrl-CS"/>
        </w:rPr>
        <w:t xml:space="preserve"> </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2) ДЕФИНИСАЊА ЗАЈЕДНИЧКИХ КРИТЕРИЈУМА И СТАНДАРДА ЗА УСПОСТАВЉАЊЕ И ФУНКЦИОНИСАЊЕ СИСТЕМА ФИНАНСИЈСКОГ УПРАВЉАЊА И КОНТРОЛЕ;</w:t>
      </w:r>
      <w:r w:rsidRPr="00EA03AE">
        <w:rPr>
          <w:rFonts w:ascii="Times New Roman" w:eastAsia="Verdana" w:hAnsi="Times New Roman" w:cs="Times New Roman"/>
          <w:sz w:val="24"/>
          <w:szCs w:val="24"/>
          <w:vertAlign w:val="superscript"/>
          <w:lang w:val="sr-Cyrl-CS"/>
        </w:rPr>
        <w:t xml:space="preserve"> </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3) ДЕФИНИСАЊА ЗАЈЕДНИЧКИХ КРИТЕРИЈУМА ЗА ОРГАНИЗАЦИЈУ И ПОСТУПАЊЕ ИНТЕРНЕ РЕВИЗИЈЕ У ЈАВНОМ СЕКТОРУ;</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4) ВОЂЕЊА ЕВИДЕНЦИЈЕ ОВЛАШЋЕНИХ ИНТЕРНИХ РЕВИЗОРА У ЈАВНОМ СЕКТОРУ;</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 xml:space="preserve">5) ИЗРАДЕ ПРОГРАМА СТРУЧНОГ УСАВРШАВАЊА, </w:t>
      </w:r>
      <w:proofErr w:type="spellStart"/>
      <w:r w:rsidRPr="00EA03AE">
        <w:rPr>
          <w:rFonts w:ascii="Times New Roman" w:eastAsia="Verdana" w:hAnsi="Times New Roman" w:cs="Times New Roman"/>
          <w:sz w:val="24"/>
          <w:szCs w:val="24"/>
          <w:lang w:val="sr-Cyrl-CS"/>
        </w:rPr>
        <w:t>СЕРТИФИКАЦИЈЕ</w:t>
      </w:r>
      <w:proofErr w:type="spellEnd"/>
      <w:r w:rsidRPr="00EA03AE">
        <w:rPr>
          <w:rFonts w:ascii="Times New Roman" w:eastAsia="Verdana" w:hAnsi="Times New Roman" w:cs="Times New Roman"/>
          <w:sz w:val="24"/>
          <w:szCs w:val="24"/>
          <w:lang w:val="sr-Cyrl-CS"/>
        </w:rPr>
        <w:t xml:space="preserve"> И НАДЗОРА НАД СПРОВОЂЕЊЕМ ПРОГРАМА СТРУЧНОГ УСАВРШАВАЊА ИНТЕРНИХ РЕВИЗОРА У ЈАВНОМ СЕКТОРУ;</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6) ИЗРАДЕ ПРОГРАМА СТРУЧНОГ УСАВРШАВАЊА И НАДЗОРА НАД СПРОВОЂЕЊЕМ ПРОГРАМА СТРУЧНОГ УСАВРШАВАЊА РУКОВОДИЛАЦА И ЗАПОСЛЕНИХ У ЈАВНОМ СЕКТОРУ ИЗ ОБЛАСТИ ФИНАНСИЈСКОГ УПРАВЉАЊА И КОНТРОЛЕ, У СКЛАДУ СА МЕЂУНАРОДНО ПРИХВАЋЕНИМ СТАНДАРДИМА И ПРИНЦИПИМА;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7) ОБЈЕДИЊАВАЊЕ ГОДИШЊИХ ИЗВЕШТАЈА ИЗ ЧЛАНА 81. СТАВ 8. И ЧЛАНА 82.</w:t>
      </w:r>
      <w:r w:rsidRPr="00EA03AE">
        <w:rPr>
          <w:rFonts w:ascii="Times New Roman" w:eastAsia="Verdana" w:hAnsi="Times New Roman" w:cs="Times New Roman"/>
          <w:sz w:val="24"/>
          <w:szCs w:val="24"/>
          <w:vertAlign w:val="superscript"/>
          <w:lang w:val="sr-Cyrl-CS"/>
        </w:rPr>
        <w:t xml:space="preserve"> </w:t>
      </w:r>
      <w:r w:rsidRPr="00EA03AE">
        <w:rPr>
          <w:rFonts w:ascii="Times New Roman" w:eastAsia="Verdana" w:hAnsi="Times New Roman" w:cs="Times New Roman"/>
          <w:sz w:val="24"/>
          <w:szCs w:val="24"/>
          <w:lang w:val="sr-Cyrl-CS"/>
        </w:rPr>
        <w:t xml:space="preserve"> СТАВ 13. ОВОГ ЗАКОНА</w:t>
      </w:r>
      <w:r w:rsidRPr="00EA03AE">
        <w:rPr>
          <w:rFonts w:ascii="Times New Roman" w:eastAsia="Verdana" w:hAnsi="Times New Roman" w:cs="Times New Roman"/>
          <w:sz w:val="24"/>
          <w:szCs w:val="24"/>
          <w:vertAlign w:val="superscript"/>
          <w:lang w:val="sr-Cyrl-CS"/>
        </w:rPr>
        <w:t xml:space="preserve"> </w:t>
      </w:r>
      <w:r w:rsidRPr="00EA03AE">
        <w:rPr>
          <w:rFonts w:ascii="Times New Roman" w:eastAsia="Verdana" w:hAnsi="Times New Roman" w:cs="Times New Roman"/>
          <w:sz w:val="24"/>
          <w:szCs w:val="24"/>
          <w:lang w:val="sr-Cyrl-CS"/>
        </w:rPr>
        <w:t xml:space="preserve"> О СТАЊУ ФИНАНСИЈСКОГ УПРАВЉАЊА И КОНТРОЛЕ И ИНТЕРНЕ РЕВИЗИЈЕ.</w:t>
      </w:r>
      <w:r w:rsidRPr="00EA03AE">
        <w:rPr>
          <w:rFonts w:ascii="Times New Roman" w:eastAsia="Verdana" w:hAnsi="Times New Roman" w:cs="Times New Roman"/>
          <w:sz w:val="24"/>
          <w:szCs w:val="24"/>
          <w:vertAlign w:val="superscript"/>
          <w:lang w:val="sr-Cyrl-CS"/>
        </w:rPr>
        <w:t xml:space="preserve"> </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МИНИСТАР ДОСТАВЉА ВЛАДИ ОБЈЕДИЊЕНИ ГОДИШЊИ ИЗВЕШТАЈ ИЗ  СТАВА 2. ТАЧКА 7) ОВОГ ЧЛАНА.</w:t>
      </w:r>
      <w:r w:rsidRPr="00EA03AE">
        <w:rPr>
          <w:rFonts w:ascii="Times New Roman" w:eastAsia="Verdana" w:hAnsi="Times New Roman" w:cs="Times New Roman"/>
          <w:sz w:val="24"/>
          <w:szCs w:val="24"/>
          <w:vertAlign w:val="superscript"/>
          <w:lang w:val="sr-Cyrl-CS"/>
        </w:rPr>
        <w:t xml:space="preserve"> </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eastAsia="Verdana" w:hAnsi="Times New Roman" w:cs="Times New Roman"/>
          <w:sz w:val="24"/>
          <w:szCs w:val="24"/>
          <w:lang w:val="sr-Cyrl-CS"/>
        </w:rPr>
        <w:t>ЗАПОСЛЕНИ НА ПОСЛОВИМА ЦЕНТРАЛНЕ ЈЕДИНИЦЕ ЗА ХАРМОНИЗАЦИЈУ СУ ОБАВЕЗНИ ДА ЧУВАЈУ ТАЈНОСТ СЛУЖБЕНИХ И ПОСЛОВНИХ ПОДАТАКА.</w:t>
      </w:r>
    </w:p>
    <w:p w:rsidR="00192DA4" w:rsidRPr="00EA03AE" w:rsidRDefault="00192DA4" w:rsidP="00192DA4">
      <w:pPr>
        <w:shd w:val="clear" w:color="auto" w:fill="FFFFFF"/>
        <w:spacing w:after="0" w:line="240" w:lineRule="auto"/>
        <w:ind w:firstLine="720"/>
        <w:jc w:val="both"/>
        <w:rPr>
          <w:rFonts w:ascii="Times New Roman" w:eastAsia="Verdana" w:hAnsi="Times New Roman" w:cs="Times New Roman"/>
          <w:sz w:val="24"/>
          <w:szCs w:val="24"/>
          <w:lang w:val="sr-Cyrl-CS"/>
        </w:rPr>
      </w:pPr>
      <w:r w:rsidRPr="00EA03AE">
        <w:rPr>
          <w:rFonts w:ascii="Times New Roman" w:eastAsia="Verdana" w:hAnsi="Times New Roman" w:cs="Times New Roman"/>
          <w:sz w:val="24"/>
          <w:szCs w:val="24"/>
          <w:lang w:val="sr-Cyrl-CS"/>
        </w:rPr>
        <w:t xml:space="preserve">МИНИСТАР ПРОПИСУЈЕ ПРОГРАМ ЗА СТРУЧНО ОБРАЗОВАЊЕ И УСЛОВЕ И ПОСТУПАК </w:t>
      </w:r>
      <w:proofErr w:type="spellStart"/>
      <w:r w:rsidRPr="00EA03AE">
        <w:rPr>
          <w:rFonts w:ascii="Times New Roman" w:eastAsia="Verdana" w:hAnsi="Times New Roman" w:cs="Times New Roman"/>
          <w:sz w:val="24"/>
          <w:szCs w:val="24"/>
          <w:lang w:val="sr-Cyrl-CS"/>
        </w:rPr>
        <w:t>СЕРТИФИКОВАЊА</w:t>
      </w:r>
      <w:proofErr w:type="spellEnd"/>
      <w:r w:rsidRPr="00EA03AE">
        <w:rPr>
          <w:rFonts w:ascii="Times New Roman" w:eastAsia="Verdana" w:hAnsi="Times New Roman" w:cs="Times New Roman"/>
          <w:sz w:val="24"/>
          <w:szCs w:val="24"/>
          <w:lang w:val="sr-Cyrl-CS"/>
        </w:rPr>
        <w:t>, ОДНОСНО ПОЛАГАЊА ИСПИТА ЗА СТИЦАЊЕ ПРОФЕСИОНАЛНОГ ЗВАЊА ОВЛАШЋЕНИ ИНТЕРНИ РЕВИЗОР У ЈАВНОМ СЕКТОРУ, СТРУЧНО ОСПОСОБЉАВАЊЕ, УСАВРШАВАЊЕ И ДАЈЕ СМЕРНИЦЕ И УПУТСТВА ЗА ОБАВЉАЊЕ ПОСЛОВА ИЗ СТАВА 2. ОВОГ ЧЛАНА.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b/>
          <w:bCs/>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r w:rsidRPr="00EA03AE">
        <w:rPr>
          <w:rFonts w:ascii="Times New Roman" w:eastAsia="Times New Roman" w:hAnsi="Times New Roman" w:cs="Times New Roman"/>
          <w:bCs/>
          <w:color w:val="333333"/>
          <w:sz w:val="24"/>
          <w:szCs w:val="24"/>
          <w:lang w:val="sr-Cyrl-CS"/>
        </w:rPr>
        <w:lastRenderedPageBreak/>
        <w:t>Члан 92.</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Завршни рачун буџета Републике Србије и завршни рачуни организација за обавезно социјално осигурање обавезно подлежу екстерној ревизији у складу са одредбама закона којим се уређује надлежност Државне ревизорске институције.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Екстерној ревизији подлежу и завршни рачуни буџета локалних власти.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Ревизију из става 2. овог члана врши Државна ревизорска институција, у складу са законом којим се уређује надлежност Државне ревизорске институције.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Изузетно од става 3. овог члана, екстерну ревизију буџета локалних власти, може, уз сагласност Државне ревизорске институције, </w:t>
      </w:r>
      <w:r w:rsidRPr="00EA03AE">
        <w:rPr>
          <w:rFonts w:ascii="Times New Roman" w:eastAsia="Times New Roman" w:hAnsi="Times New Roman" w:cs="Times New Roman"/>
          <w:strike/>
          <w:color w:val="333333"/>
          <w:sz w:val="24"/>
          <w:szCs w:val="24"/>
          <w:lang w:val="sr-Cyrl-CS"/>
        </w:rPr>
        <w:t>на основу одлуке скупштине локалних власти,</w:t>
      </w:r>
      <w:r w:rsidRPr="00EA03AE">
        <w:rPr>
          <w:rFonts w:ascii="Times New Roman" w:eastAsia="Times New Roman" w:hAnsi="Times New Roman" w:cs="Times New Roman"/>
          <w:color w:val="333333"/>
          <w:sz w:val="24"/>
          <w:szCs w:val="24"/>
          <w:lang w:val="sr-Cyrl-CS"/>
        </w:rPr>
        <w:t xml:space="preserve"> да обави и лице које испуњава услове за обављање послова ревизије финансијских извештаја прописане законом којим се уређује рачуноводство и ревизија.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Локална власт је у обавези да захтев за сагласност из става 4. овог члана достави Државној ревизорској институцији најкасније до 1. априла.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Уколико Државна ревизорска институција не поступи по поднетом захтеву локалне власти из става 5. овог члана до 15. априла, сматраће се да је дата сагласност из става 4. овог члана.</w:t>
      </w:r>
    </w:p>
    <w:p w:rsidR="00192DA4" w:rsidRPr="00EA03AE" w:rsidRDefault="00192DA4" w:rsidP="00192DA4">
      <w:pPr>
        <w:shd w:val="clear" w:color="auto" w:fill="FFFFFF"/>
        <w:spacing w:after="0" w:line="240" w:lineRule="auto"/>
        <w:jc w:val="both"/>
        <w:rPr>
          <w:rFonts w:ascii="Times New Roman" w:eastAsia="Times New Roman" w:hAnsi="Times New Roman" w:cs="Times New Roman"/>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r w:rsidRPr="00EA03AE">
        <w:rPr>
          <w:rFonts w:ascii="Times New Roman" w:eastAsia="Times New Roman" w:hAnsi="Times New Roman" w:cs="Times New Roman"/>
          <w:bCs/>
          <w:color w:val="333333"/>
          <w:sz w:val="24"/>
          <w:szCs w:val="24"/>
          <w:lang w:val="sr-Cyrl-CS"/>
        </w:rPr>
        <w:t>Члан 92б</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Чланове Фискалног савета предлажу: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 председник Републике предлаже председника Фискалног савета;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2) министар предлаже једног члана;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3) гувернер Народне банке Србије предлаже једног члана.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Уколико Народна скупштина не изабере предложеног члана, поступак за избор тог члана се понавља.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Фискални савет врши своје надлежности након избора сва три члана Фискалног савета.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Након избора чланови Фискалног савета полажу заклетву пред Народном скупштином, чиме преузимају дужност. Заклетва гласи: "Заклињем се на оданост Републици Србији. Обећавам да ћу поштовати Устав и законе. Заклињем се чашћу да ћу своју дужност обављати независно, поштено и на добробит садашњих и будућих генерација".</w:t>
      </w:r>
    </w:p>
    <w:p w:rsidR="00192DA4" w:rsidRPr="00EA03AE" w:rsidRDefault="00192DA4" w:rsidP="00192DA4">
      <w:pPr>
        <w:spacing w:after="0" w:line="240" w:lineRule="auto"/>
        <w:ind w:firstLine="720"/>
        <w:jc w:val="both"/>
        <w:rPr>
          <w:rFonts w:ascii="Times New Roman" w:hAnsi="Times New Roman" w:cs="Times New Roman"/>
          <w:sz w:val="24"/>
          <w:szCs w:val="24"/>
          <w:lang w:val="sr-Cyrl-CS"/>
        </w:rPr>
      </w:pPr>
      <w:r w:rsidRPr="00EA03AE">
        <w:rPr>
          <w:rFonts w:ascii="Times New Roman" w:hAnsi="Times New Roman" w:cs="Times New Roman"/>
          <w:sz w:val="24"/>
          <w:szCs w:val="24"/>
          <w:lang w:val="sr-Cyrl-CS"/>
        </w:rPr>
        <w:t xml:space="preserve">ПОСТУПАК ИЗБОРА ЧЛАНОВА ФИСКАЛНОГ САВЕТА ИЗ СТАВА 1. ОВОГ ЧЛАНА СПРОВОДИ СЕ НАЈКАСНИЈЕ 60 ДАНА ПРЕ ИСТЕКА МАНДАТА ПРЕТХОДНОГ ЧЛАНА ФИСКАЛНОГ САВЕТА. </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sz w:val="24"/>
          <w:szCs w:val="24"/>
          <w:lang w:val="sr-Cyrl-CS"/>
        </w:rPr>
        <w:t>У СЛУЧАЈУ ДА МАНДАТ ЧЛАНА ФИСКАЛНОГ САВЕТА ИСТЕКНЕ ПРЕ ОКОНЧАЊА ПОСТУПКА ИЗБОРА, ЧЛАН ФИСКАЛНОГ СВЕТА НАСТАВЉА СА РАДОМ У СКЛАДУ СА ОВИМ ЗАКОНОМ ДО ОКОНЧАЊА ПОСТУПКА ИЗБОРА.</w:t>
      </w:r>
    </w:p>
    <w:p w:rsidR="00192DA4" w:rsidRPr="00EA03AE" w:rsidRDefault="00192DA4" w:rsidP="00192DA4">
      <w:pPr>
        <w:shd w:val="clear" w:color="auto" w:fill="FFFFFF"/>
        <w:spacing w:after="0" w:line="240" w:lineRule="auto"/>
        <w:jc w:val="both"/>
        <w:rPr>
          <w:rFonts w:ascii="Times New Roman" w:eastAsia="Times New Roman" w:hAnsi="Times New Roman" w:cs="Times New Roman"/>
          <w:b/>
          <w:bCs/>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r w:rsidRPr="00EA03AE">
        <w:rPr>
          <w:rFonts w:ascii="Times New Roman" w:eastAsia="Times New Roman" w:hAnsi="Times New Roman" w:cs="Times New Roman"/>
          <w:bCs/>
          <w:color w:val="333333"/>
          <w:sz w:val="24"/>
          <w:szCs w:val="24"/>
          <w:lang w:val="sr-Cyrl-CS"/>
        </w:rPr>
        <w:t>Члан 92з</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Фискални савет може у било ком тренутку, на своју иницијативу или на захтев, дати савет Влади о питањима која се односе на фискалну политику и управљање јавним финансијама.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Све анализе, извештаји, препоруке и савети које припреми Фискални савет биће јавно доступни у року од пет радних дана од дана њиховог достављања министру, Влади или Народној скупштини.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lastRenderedPageBreak/>
        <w:t xml:space="preserve">Извештаји, анализе и процене Фискалног савета су доступни јавности путем </w:t>
      </w:r>
      <w:proofErr w:type="spellStart"/>
      <w:r w:rsidRPr="00EA03AE">
        <w:rPr>
          <w:rFonts w:ascii="Times New Roman" w:eastAsia="Times New Roman" w:hAnsi="Times New Roman" w:cs="Times New Roman"/>
          <w:color w:val="333333"/>
          <w:sz w:val="24"/>
          <w:szCs w:val="24"/>
          <w:lang w:val="sr-Cyrl-CS"/>
        </w:rPr>
        <w:t>интернет</w:t>
      </w:r>
      <w:proofErr w:type="spellEnd"/>
      <w:r w:rsidRPr="00EA03AE">
        <w:rPr>
          <w:rFonts w:ascii="Times New Roman" w:eastAsia="Times New Roman" w:hAnsi="Times New Roman" w:cs="Times New Roman"/>
          <w:color w:val="333333"/>
          <w:sz w:val="24"/>
          <w:szCs w:val="24"/>
          <w:lang w:val="sr-Cyrl-CS"/>
        </w:rPr>
        <w:t xml:space="preserve"> странице Фискалног савета.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Извештаји, анализе и процене Фискалног савета према потреби се објављују у "Службеном гласнику Републике Србије", као и на </w:t>
      </w:r>
      <w:proofErr w:type="spellStart"/>
      <w:r w:rsidRPr="00EA03AE">
        <w:rPr>
          <w:rFonts w:ascii="Times New Roman" w:eastAsia="Times New Roman" w:hAnsi="Times New Roman" w:cs="Times New Roman"/>
          <w:color w:val="333333"/>
          <w:sz w:val="24"/>
          <w:szCs w:val="24"/>
          <w:lang w:val="sr-Cyrl-CS"/>
        </w:rPr>
        <w:t>интернет</w:t>
      </w:r>
      <w:proofErr w:type="spellEnd"/>
      <w:r w:rsidRPr="00EA03AE">
        <w:rPr>
          <w:rFonts w:ascii="Times New Roman" w:eastAsia="Times New Roman" w:hAnsi="Times New Roman" w:cs="Times New Roman"/>
          <w:color w:val="333333"/>
          <w:sz w:val="24"/>
          <w:szCs w:val="24"/>
          <w:lang w:val="sr-Cyrl-CS"/>
        </w:rPr>
        <w:t xml:space="preserve"> страници Народне скупштине, Владе, Министарства финансија, или одговарајуће јединице локалне власти.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sz w:val="24"/>
          <w:szCs w:val="24"/>
          <w:lang w:val="sr-Cyrl-CS"/>
        </w:rPr>
      </w:pPr>
      <w:r w:rsidRPr="00EA03AE">
        <w:rPr>
          <w:rFonts w:ascii="Times New Roman" w:eastAsia="Times New Roman" w:hAnsi="Times New Roman" w:cs="Times New Roman"/>
          <w:sz w:val="24"/>
          <w:szCs w:val="24"/>
          <w:lang w:val="sr-Cyrl-CS"/>
        </w:rPr>
        <w:t>ФИСКАЛНИ САВЕТ ЈЕ ДУЖАН ДА ДО 31. МАРТА ТЕКУЋЕ ГОДИНЕ</w:t>
      </w:r>
      <w:r w:rsidR="007750C6" w:rsidRPr="00EA03AE">
        <w:rPr>
          <w:rFonts w:ascii="Times New Roman" w:eastAsia="Times New Roman" w:hAnsi="Times New Roman" w:cs="Times New Roman"/>
          <w:sz w:val="24"/>
          <w:szCs w:val="24"/>
          <w:lang w:val="sr-Cyrl-CS"/>
        </w:rPr>
        <w:t xml:space="preserve"> ПОДНЕСЕ НАРОДНОЈ СКУПШТИНИ</w:t>
      </w:r>
      <w:r w:rsidRPr="00EA03AE">
        <w:rPr>
          <w:rFonts w:ascii="Times New Roman" w:eastAsia="Times New Roman" w:hAnsi="Times New Roman" w:cs="Times New Roman"/>
          <w:sz w:val="24"/>
          <w:szCs w:val="24"/>
          <w:lang w:val="sr-Cyrl-CS"/>
        </w:rPr>
        <w:t xml:space="preserve"> ГОДИШЊИ ИЗВЕШТАЈ О РАДУ ЗА ПРЕТХОДНУ ГОДИНУ.</w:t>
      </w:r>
    </w:p>
    <w:p w:rsidR="00192DA4" w:rsidRPr="00EA03AE" w:rsidRDefault="00192DA4" w:rsidP="00192DA4">
      <w:pPr>
        <w:shd w:val="clear" w:color="auto" w:fill="FFFFFF"/>
        <w:spacing w:after="0" w:line="240" w:lineRule="auto"/>
        <w:jc w:val="both"/>
        <w:rPr>
          <w:rFonts w:ascii="Times New Roman" w:eastAsia="Times New Roman" w:hAnsi="Times New Roman" w:cs="Times New Roman"/>
          <w:color w:val="333333"/>
          <w:sz w:val="24"/>
          <w:szCs w:val="24"/>
          <w:lang w:val="sr-Cyrl-CS"/>
        </w:rPr>
      </w:pPr>
    </w:p>
    <w:p w:rsidR="00192DA4" w:rsidRPr="00EA03AE" w:rsidRDefault="00192DA4" w:rsidP="006B5743">
      <w:pPr>
        <w:shd w:val="clear" w:color="auto" w:fill="FFFFFF"/>
        <w:spacing w:after="0" w:line="240" w:lineRule="auto"/>
        <w:jc w:val="center"/>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Члан 92љ</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Послове специјалног саветника обавља лице које је држављанин Републике Србије, које не врши јавну функцију, није осуђивано и које има: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 одговарајућу факултетску диплому из области економије, финансија, рачуноводства или неке друге релевантне области;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2) изванредно теоријско и практично знање о буџетским и финансијским питањима;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3) најмање пет година радног искуства у области економије, финансија, рачуноводства или другој релевантној области.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Специјални саветник не може обављати друге плаћене послове, осим научног, образовног, уметничког, </w:t>
      </w:r>
      <w:proofErr w:type="spellStart"/>
      <w:r w:rsidRPr="00EA03AE">
        <w:rPr>
          <w:rFonts w:ascii="Times New Roman" w:eastAsia="Times New Roman" w:hAnsi="Times New Roman" w:cs="Times New Roman"/>
          <w:color w:val="333333"/>
          <w:sz w:val="24"/>
          <w:szCs w:val="24"/>
          <w:lang w:val="sr-Cyrl-CS"/>
        </w:rPr>
        <w:t>књижевно-саветодавног</w:t>
      </w:r>
      <w:proofErr w:type="spellEnd"/>
      <w:r w:rsidRPr="00EA03AE">
        <w:rPr>
          <w:rFonts w:ascii="Times New Roman" w:eastAsia="Times New Roman" w:hAnsi="Times New Roman" w:cs="Times New Roman"/>
          <w:color w:val="333333"/>
          <w:sz w:val="24"/>
          <w:szCs w:val="24"/>
          <w:lang w:val="sr-Cyrl-CS"/>
        </w:rPr>
        <w:t>, уредничког или неког другог интелектуалног рада у складу са законом.</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Послове фискалног аналитичара обавља лице које испуњава опште услове за рад у државним органима, које је мастер економије или дипломирани економиста, које има положен државни стручни испит и најмање три године радног искуства у области јавних финансија, фискалне политике </w:t>
      </w:r>
      <w:r w:rsidRPr="00EA03AE">
        <w:rPr>
          <w:rFonts w:ascii="Times New Roman" w:eastAsia="Times New Roman" w:hAnsi="Times New Roman" w:cs="Times New Roman"/>
          <w:strike/>
          <w:color w:val="333333"/>
          <w:sz w:val="24"/>
          <w:szCs w:val="24"/>
          <w:lang w:val="sr-Cyrl-CS"/>
        </w:rPr>
        <w:t>и макроекономске анализе</w:t>
      </w:r>
      <w:r w:rsidRPr="00EA03AE">
        <w:rPr>
          <w:rFonts w:ascii="Times New Roman" w:eastAsia="Times New Roman" w:hAnsi="Times New Roman" w:cs="Times New Roman"/>
          <w:color w:val="333333"/>
          <w:sz w:val="24"/>
          <w:szCs w:val="24"/>
          <w:lang w:val="sr-Cyrl-CS"/>
        </w:rPr>
        <w:t xml:space="preserve">, </w:t>
      </w:r>
      <w:r w:rsidRPr="00EA03AE">
        <w:rPr>
          <w:rFonts w:ascii="Times New Roman" w:eastAsia="Calibri" w:hAnsi="Times New Roman" w:cs="Times New Roman"/>
          <w:sz w:val="24"/>
          <w:szCs w:val="24"/>
          <w:lang w:val="sr-Cyrl-CS"/>
        </w:rPr>
        <w:t>ФИНАНСИЈСКЕ АНАЛИЗЕ И РАЧУНОВОДСТВА</w:t>
      </w:r>
      <w:r w:rsidRPr="00EA03AE">
        <w:rPr>
          <w:rFonts w:ascii="Times New Roman" w:eastAsia="Times New Roman" w:hAnsi="Times New Roman" w:cs="Times New Roman"/>
          <w:color w:val="333333"/>
          <w:sz w:val="24"/>
          <w:szCs w:val="24"/>
          <w:lang w:val="sr-Cyrl-CS"/>
        </w:rPr>
        <w:t>.</w:t>
      </w:r>
    </w:p>
    <w:p w:rsidR="00FD366B" w:rsidRPr="00EA03AE" w:rsidRDefault="00FD366B"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r w:rsidRPr="00EA03AE">
        <w:rPr>
          <w:rFonts w:ascii="Times New Roman" w:eastAsia="Times New Roman" w:hAnsi="Times New Roman" w:cs="Times New Roman"/>
          <w:bCs/>
          <w:color w:val="333333"/>
          <w:sz w:val="24"/>
          <w:szCs w:val="24"/>
          <w:lang w:val="sr-Cyrl-CS"/>
        </w:rPr>
        <w:t>Пружање других финансијских услуга</w:t>
      </w: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bookmarkStart w:id="20" w:name="clan_100"/>
      <w:bookmarkEnd w:id="20"/>
      <w:r w:rsidRPr="00EA03AE">
        <w:rPr>
          <w:rFonts w:ascii="Times New Roman" w:eastAsia="Times New Roman" w:hAnsi="Times New Roman" w:cs="Times New Roman"/>
          <w:bCs/>
          <w:color w:val="333333"/>
          <w:sz w:val="24"/>
          <w:szCs w:val="24"/>
          <w:lang w:val="sr-Cyrl-CS"/>
        </w:rPr>
        <w:t>Члан 100.</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Управа за трезор наплаћује услуге извршених јавних плаћања из надлежности министарства, односно Управе за трезор и може обављати друге послове у складу са уговором, по основу којих стиче приход који представља општи приход буџета.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Calibri" w:hAnsi="Times New Roman" w:cs="Times New Roman"/>
          <w:sz w:val="24"/>
          <w:szCs w:val="24"/>
          <w:lang w:val="sr-Cyrl-CS"/>
        </w:rPr>
        <w:t>НАКНАДУ ЗА УСЛУГЕ ИЗ СТАВА 1. ОВОГ ЧЛАНА НЕ ПЛАЋАЈУ КОРИСНИЦИ СРЕДСТАВА БУЏЕТА ЛОКАЛНЕ ВЛАСТИ.</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Висину накнаде за вршење услуга из става 1. овог члана, утврђује Влада, на предлог министра.</w:t>
      </w:r>
    </w:p>
    <w:p w:rsidR="00192DA4" w:rsidRPr="00EA03AE" w:rsidRDefault="00192DA4" w:rsidP="00192DA4">
      <w:pPr>
        <w:shd w:val="clear" w:color="auto" w:fill="FFFFFF"/>
        <w:spacing w:after="0" w:line="240" w:lineRule="auto"/>
        <w:jc w:val="both"/>
        <w:rPr>
          <w:rFonts w:ascii="Times New Roman" w:eastAsia="Times New Roman" w:hAnsi="Times New Roman" w:cs="Times New Roman"/>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r w:rsidRPr="00EA03AE">
        <w:rPr>
          <w:rFonts w:ascii="Times New Roman" w:eastAsia="Times New Roman" w:hAnsi="Times New Roman" w:cs="Times New Roman"/>
          <w:bCs/>
          <w:color w:val="333333"/>
          <w:sz w:val="24"/>
          <w:szCs w:val="24"/>
          <w:lang w:val="sr-Cyrl-CS"/>
        </w:rPr>
        <w:t>Члан 103.</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Новчаном казном од 10.000 до 2.000.000 динара казниће се одговорно лице корисника буџетских средстава, одговорно лице корисника средстава организација за обавезно социјално осигурање или друго одговорно лице, за следеће прекршаје: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 уколико створи обавезе или на терет рачуна буџета одобри плаћање расхода и издатка који није предвиђен у буџету;</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2) ако не поштује одредбе чл. 27ж, 30, 36а став 3, чл. 37, 38, 40, 41. и члана 42. став 6. овог закона у поступку припреме и усвајања буџета;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3) ако предлог буџета и завршног рачуна и извештаји који се достављају Народној скупштини, односно локалној скупштини не садрже делове из чл. 28. и 79. овог закона;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lastRenderedPageBreak/>
        <w:t>4) ако не поштује одредбе чл. 49-61, члана 71. и 72. став 1. овог закона у поступку извршења буџета;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5) </w:t>
      </w:r>
      <w:r w:rsidRPr="00EA03AE">
        <w:rPr>
          <w:rFonts w:ascii="Times New Roman" w:eastAsia="Times New Roman" w:hAnsi="Times New Roman" w:cs="Times New Roman"/>
          <w:i/>
          <w:iCs/>
          <w:color w:val="333333"/>
          <w:sz w:val="24"/>
          <w:szCs w:val="24"/>
          <w:lang w:val="sr-Cyrl-CS"/>
        </w:rPr>
        <w:t>(брисана)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6) ако не поштује одредбе члана 10. став 4. и чл. 74-79а овог закона;</w:t>
      </w:r>
    </w:p>
    <w:p w:rsidR="00192DA4" w:rsidRPr="00EA03AE" w:rsidRDefault="00192DA4" w:rsidP="00192DA4">
      <w:pPr>
        <w:shd w:val="clear" w:color="auto" w:fill="FFFFFF"/>
        <w:spacing w:after="0" w:line="240" w:lineRule="auto"/>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тач. 7) и 8) </w:t>
      </w:r>
      <w:r w:rsidRPr="00EA03AE">
        <w:rPr>
          <w:rFonts w:ascii="Times New Roman" w:eastAsia="Times New Roman" w:hAnsi="Times New Roman" w:cs="Times New Roman"/>
          <w:i/>
          <w:iCs/>
          <w:color w:val="333333"/>
          <w:sz w:val="24"/>
          <w:szCs w:val="24"/>
          <w:lang w:val="sr-Cyrl-CS"/>
        </w:rPr>
        <w:t>(престале да важе)</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9) ако не поступи по одредби члана 102. овог закона;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10) уколико не достави извештај о адекватности и функционисању система финансијског управљања и контроле у складу са чланом 81. </w:t>
      </w:r>
      <w:r w:rsidRPr="00EA03AE">
        <w:rPr>
          <w:rFonts w:ascii="Times New Roman" w:eastAsia="Times New Roman" w:hAnsi="Times New Roman" w:cs="Times New Roman"/>
          <w:strike/>
          <w:color w:val="333333"/>
          <w:sz w:val="24"/>
          <w:szCs w:val="24"/>
          <w:lang w:val="sr-Cyrl-CS"/>
        </w:rPr>
        <w:t>став 5.</w:t>
      </w:r>
      <w:r w:rsidRPr="00EA03AE">
        <w:rPr>
          <w:rFonts w:ascii="Times New Roman" w:eastAsia="Times New Roman" w:hAnsi="Times New Roman" w:cs="Times New Roman"/>
          <w:color w:val="333333"/>
          <w:sz w:val="24"/>
          <w:szCs w:val="24"/>
          <w:lang w:val="sr-Cyrl-CS"/>
        </w:rPr>
        <w:t xml:space="preserve"> СТАВ 8. овог закона;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11) уколико не успостави и не обезбеди услове за адекватно функционисање интерне ревизије у складу са чланом 82. став 2. овог закона, а на начин прописан подзаконским актом из члана 82. став 14. овог закона;</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12) не достави извештај о функционисању система интерне ревизије у складу са чланом 82. </w:t>
      </w:r>
      <w:r w:rsidRPr="00EA03AE">
        <w:rPr>
          <w:rFonts w:ascii="Times New Roman" w:eastAsia="Times New Roman" w:hAnsi="Times New Roman" w:cs="Times New Roman"/>
          <w:strike/>
          <w:color w:val="333333"/>
          <w:sz w:val="24"/>
          <w:szCs w:val="24"/>
          <w:lang w:val="sr-Cyrl-CS"/>
        </w:rPr>
        <w:t>став 13.</w:t>
      </w:r>
      <w:r w:rsidRPr="00EA03AE">
        <w:rPr>
          <w:rFonts w:ascii="Times New Roman" w:eastAsia="Times New Roman" w:hAnsi="Times New Roman" w:cs="Times New Roman"/>
          <w:color w:val="333333"/>
          <w:sz w:val="24"/>
          <w:szCs w:val="24"/>
          <w:lang w:val="sr-Cyrl-CS"/>
        </w:rPr>
        <w:t xml:space="preserve"> </w:t>
      </w:r>
      <w:r w:rsidR="003063A6" w:rsidRPr="00EA03AE">
        <w:rPr>
          <w:rFonts w:ascii="Times New Roman" w:eastAsia="Times New Roman" w:hAnsi="Times New Roman" w:cs="Times New Roman"/>
          <w:color w:val="333333"/>
          <w:sz w:val="24"/>
          <w:szCs w:val="24"/>
          <w:lang w:val="sr-Cyrl-CS"/>
        </w:rPr>
        <w:t xml:space="preserve">СТАВ </w:t>
      </w:r>
      <w:r w:rsidR="000E12C1" w:rsidRPr="00EA03AE">
        <w:rPr>
          <w:rFonts w:ascii="Times New Roman" w:eastAsia="Times New Roman" w:hAnsi="Times New Roman" w:cs="Times New Roman"/>
          <w:color w:val="333333"/>
          <w:sz w:val="24"/>
          <w:szCs w:val="24"/>
          <w:lang w:val="sr-Cyrl-CS"/>
        </w:rPr>
        <w:t xml:space="preserve">14. </w:t>
      </w:r>
      <w:r w:rsidRPr="00EA03AE">
        <w:rPr>
          <w:rFonts w:ascii="Times New Roman" w:eastAsia="Times New Roman" w:hAnsi="Times New Roman" w:cs="Times New Roman"/>
          <w:color w:val="333333"/>
          <w:sz w:val="24"/>
          <w:szCs w:val="24"/>
          <w:lang w:val="sr-Cyrl-CS"/>
        </w:rPr>
        <w:t>овог закона.</w:t>
      </w:r>
    </w:p>
    <w:p w:rsidR="00192DA4" w:rsidRPr="00EA03AE" w:rsidRDefault="00192DA4" w:rsidP="00192DA4">
      <w:pPr>
        <w:shd w:val="clear" w:color="auto" w:fill="FFFFFF"/>
        <w:spacing w:after="0" w:line="240" w:lineRule="auto"/>
        <w:jc w:val="both"/>
        <w:rPr>
          <w:rFonts w:ascii="Times New Roman" w:eastAsia="Times New Roman" w:hAnsi="Times New Roman" w:cs="Times New Roman"/>
          <w:color w:val="333333"/>
          <w:sz w:val="24"/>
          <w:szCs w:val="24"/>
          <w:lang w:val="sr-Cyrl-CS"/>
        </w:rPr>
      </w:pPr>
    </w:p>
    <w:p w:rsidR="00192DA4" w:rsidRPr="00EA03AE" w:rsidRDefault="00192DA4" w:rsidP="00192DA4">
      <w:pPr>
        <w:shd w:val="clear" w:color="auto" w:fill="FFFFFF"/>
        <w:spacing w:after="0" w:line="240" w:lineRule="auto"/>
        <w:jc w:val="center"/>
        <w:rPr>
          <w:rFonts w:ascii="Times New Roman" w:eastAsia="Times New Roman" w:hAnsi="Times New Roman" w:cs="Times New Roman"/>
          <w:bCs/>
          <w:color w:val="333333"/>
          <w:sz w:val="24"/>
          <w:szCs w:val="24"/>
          <w:lang w:val="sr-Cyrl-CS"/>
        </w:rPr>
      </w:pPr>
      <w:r w:rsidRPr="00EA03AE">
        <w:rPr>
          <w:rFonts w:ascii="Times New Roman" w:eastAsia="Times New Roman" w:hAnsi="Times New Roman" w:cs="Times New Roman"/>
          <w:bCs/>
          <w:color w:val="333333"/>
          <w:sz w:val="24"/>
          <w:szCs w:val="24"/>
          <w:lang w:val="sr-Cyrl-CS"/>
        </w:rPr>
        <w:t>Члан 112.</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 xml:space="preserve">Одредбе овог закона, које се односе на програмски део буџета, примењиваће се поступним увођењем за поједине кориснике средстава буџета Републике Србије, а у целини од доношења закона о буџету Републике Србије и одлука о буџетима локалне власти за 2015. годину, а за кориснике средстава организација за обавезно социјално осигурање сходно ће се примењивати од доношења финансијских планова организација за обавезно социјално осигурање за 2018. годину </w:t>
      </w:r>
      <w:r w:rsidRPr="00EA03AE">
        <w:rPr>
          <w:rFonts w:ascii="Times New Roman" w:eastAsia="Times New Roman" w:hAnsi="Times New Roman" w:cs="Times New Roman"/>
          <w:strike/>
          <w:color w:val="333333"/>
          <w:sz w:val="24"/>
          <w:szCs w:val="24"/>
          <w:lang w:val="sr-Cyrl-CS"/>
        </w:rPr>
        <w:t xml:space="preserve">и поступним увођењем за здравствене и апотекарске установе чији је оснивач Република Србија, односно локална власт до 2024. године </w:t>
      </w:r>
      <w:r w:rsidRPr="00EA03AE">
        <w:rPr>
          <w:rFonts w:ascii="Times New Roman" w:eastAsia="Calibri" w:hAnsi="Times New Roman" w:cs="Times New Roman"/>
          <w:sz w:val="24"/>
          <w:szCs w:val="24"/>
          <w:lang w:val="sr-Cyrl-CS"/>
        </w:rPr>
        <w:t>И ДОНОШЕЊА ФИНАНСИЈСКИХ ПЛАНОВА ЗДРАВСТВЕНИХ И АПОТЕКАРСКИХ УСТАНОВА ЧИЈИ ЈЕ ОСНИВАЧ РЕПУБЛИКА СРБИЈА, ОДНОСНО ЛОКАЛНА ВЛАСТ ЗА 2027. ГОДИНУ</w:t>
      </w:r>
      <w:r w:rsidRPr="00EA03AE">
        <w:rPr>
          <w:rFonts w:ascii="Times New Roman" w:eastAsia="Times New Roman" w:hAnsi="Times New Roman" w:cs="Times New Roman"/>
          <w:color w:val="333333"/>
          <w:sz w:val="24"/>
          <w:szCs w:val="24"/>
          <w:lang w:val="sr-Cyrl-CS"/>
        </w:rPr>
        <w:t>.</w:t>
      </w:r>
    </w:p>
    <w:p w:rsidR="00192DA4" w:rsidRPr="00EA03AE" w:rsidRDefault="00192DA4" w:rsidP="00192DA4">
      <w:pPr>
        <w:shd w:val="clear" w:color="auto" w:fill="FFFFFF"/>
        <w:spacing w:after="0" w:line="240" w:lineRule="auto"/>
        <w:ind w:firstLine="720"/>
        <w:jc w:val="both"/>
        <w:rPr>
          <w:rFonts w:ascii="Times New Roman" w:eastAsia="Times New Roman" w:hAnsi="Times New Roman" w:cs="Times New Roman"/>
          <w:color w:val="333333"/>
          <w:sz w:val="24"/>
          <w:szCs w:val="24"/>
          <w:lang w:val="sr-Cyrl-CS"/>
        </w:rPr>
      </w:pPr>
      <w:r w:rsidRPr="00EA03AE">
        <w:rPr>
          <w:rFonts w:ascii="Times New Roman" w:eastAsia="Times New Roman" w:hAnsi="Times New Roman" w:cs="Times New Roman"/>
          <w:color w:val="333333"/>
          <w:sz w:val="24"/>
          <w:szCs w:val="24"/>
          <w:lang w:val="sr-Cyrl-CS"/>
        </w:rPr>
        <w:t>Одредбе овог закона, у делу који се односи на припрему средњорочних планова, примењују се у поступку припреме и доношења закона о буџету Републике Србије за сва министарства за 2011. годину, а поступним увођењем за остале кориснике буџетских средстава.</w:t>
      </w:r>
    </w:p>
    <w:p w:rsidR="00192DA4" w:rsidRPr="00EA03AE" w:rsidRDefault="00192DA4" w:rsidP="00192DA4">
      <w:pPr>
        <w:spacing w:after="0" w:line="240" w:lineRule="auto"/>
        <w:jc w:val="both"/>
        <w:rPr>
          <w:rFonts w:ascii="Times New Roman" w:hAnsi="Times New Roman" w:cs="Times New Roman"/>
          <w:sz w:val="24"/>
          <w:szCs w:val="24"/>
          <w:lang w:val="sr-Cyrl-CS"/>
        </w:rPr>
      </w:pPr>
    </w:p>
    <w:p w:rsidR="00993C19" w:rsidRPr="00EA03AE" w:rsidRDefault="00993C19" w:rsidP="007A57C0">
      <w:pPr>
        <w:spacing w:after="0" w:line="240" w:lineRule="auto"/>
        <w:ind w:firstLine="709"/>
        <w:jc w:val="both"/>
        <w:rPr>
          <w:rFonts w:ascii="Times New Roman" w:eastAsia="Times New Roman" w:hAnsi="Times New Roman" w:cs="Times New Roman"/>
          <w:bCs/>
          <w:sz w:val="24"/>
          <w:szCs w:val="24"/>
          <w:lang w:val="sr-Cyrl-CS"/>
        </w:rPr>
      </w:pPr>
    </w:p>
    <w:sectPr w:rsidR="00993C19" w:rsidRPr="00EA03AE" w:rsidSect="007A57C0">
      <w:footerReference w:type="default" r:id="rId8"/>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54E" w:rsidRDefault="00F0454E">
      <w:pPr>
        <w:spacing w:after="0" w:line="240" w:lineRule="auto"/>
      </w:pPr>
      <w:r>
        <w:separator/>
      </w:r>
    </w:p>
  </w:endnote>
  <w:endnote w:type="continuationSeparator" w:id="0">
    <w:p w:rsidR="00F0454E" w:rsidRDefault="00F04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156340"/>
      <w:docPartObj>
        <w:docPartGallery w:val="Page Numbers (Bottom of Page)"/>
        <w:docPartUnique/>
      </w:docPartObj>
    </w:sdtPr>
    <w:sdtEndPr>
      <w:rPr>
        <w:noProof/>
      </w:rPr>
    </w:sdtEndPr>
    <w:sdtContent>
      <w:p w:rsidR="00EA03AE" w:rsidRDefault="00EA03AE">
        <w:pPr>
          <w:pStyle w:val="Footer"/>
          <w:jc w:val="right"/>
        </w:pPr>
        <w:r>
          <w:fldChar w:fldCharType="begin"/>
        </w:r>
        <w:r>
          <w:instrText xml:space="preserve"> PAGE   \* MERGEFORMAT </w:instrText>
        </w:r>
        <w:r>
          <w:fldChar w:fldCharType="separate"/>
        </w:r>
        <w:r w:rsidR="00250AE5">
          <w:rPr>
            <w:noProof/>
          </w:rPr>
          <w:t>31</w:t>
        </w:r>
        <w:r>
          <w:rPr>
            <w:noProof/>
          </w:rPr>
          <w:fldChar w:fldCharType="end"/>
        </w:r>
      </w:p>
    </w:sdtContent>
  </w:sdt>
  <w:p w:rsidR="00EA03AE" w:rsidRDefault="00EA03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54E" w:rsidRDefault="00F0454E">
      <w:pPr>
        <w:spacing w:after="0" w:line="240" w:lineRule="auto"/>
      </w:pPr>
      <w:r>
        <w:separator/>
      </w:r>
    </w:p>
  </w:footnote>
  <w:footnote w:type="continuationSeparator" w:id="0">
    <w:p w:rsidR="00F0454E" w:rsidRDefault="00F045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165ECE"/>
    <w:multiLevelType w:val="hybridMultilevel"/>
    <w:tmpl w:val="39A2660E"/>
    <w:lvl w:ilvl="0" w:tplc="362213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33A"/>
    <w:rsid w:val="00007DF3"/>
    <w:rsid w:val="0001143D"/>
    <w:rsid w:val="00011E97"/>
    <w:rsid w:val="00012DB2"/>
    <w:rsid w:val="000165CF"/>
    <w:rsid w:val="000175D8"/>
    <w:rsid w:val="0002348A"/>
    <w:rsid w:val="00024D12"/>
    <w:rsid w:val="00027551"/>
    <w:rsid w:val="0003295B"/>
    <w:rsid w:val="0003565A"/>
    <w:rsid w:val="00036CEC"/>
    <w:rsid w:val="00037A55"/>
    <w:rsid w:val="00043539"/>
    <w:rsid w:val="000443C5"/>
    <w:rsid w:val="00051EBB"/>
    <w:rsid w:val="00055721"/>
    <w:rsid w:val="00060C2D"/>
    <w:rsid w:val="00061B9F"/>
    <w:rsid w:val="000701E9"/>
    <w:rsid w:val="00071C63"/>
    <w:rsid w:val="00072CBE"/>
    <w:rsid w:val="00073B14"/>
    <w:rsid w:val="00090D07"/>
    <w:rsid w:val="00092F69"/>
    <w:rsid w:val="00094881"/>
    <w:rsid w:val="0009497B"/>
    <w:rsid w:val="000966BB"/>
    <w:rsid w:val="000A5A99"/>
    <w:rsid w:val="000A6E07"/>
    <w:rsid w:val="000B23A0"/>
    <w:rsid w:val="000B5C20"/>
    <w:rsid w:val="000C07E6"/>
    <w:rsid w:val="000C1BFD"/>
    <w:rsid w:val="000C38DC"/>
    <w:rsid w:val="000C3CBB"/>
    <w:rsid w:val="000C41B9"/>
    <w:rsid w:val="000C4752"/>
    <w:rsid w:val="000C536E"/>
    <w:rsid w:val="000C7CCB"/>
    <w:rsid w:val="000D170F"/>
    <w:rsid w:val="000D311A"/>
    <w:rsid w:val="000D45EE"/>
    <w:rsid w:val="000D6B11"/>
    <w:rsid w:val="000D75B5"/>
    <w:rsid w:val="000E03FE"/>
    <w:rsid w:val="000E12C1"/>
    <w:rsid w:val="000E61AE"/>
    <w:rsid w:val="000E7D78"/>
    <w:rsid w:val="000F5596"/>
    <w:rsid w:val="00100D49"/>
    <w:rsid w:val="00103501"/>
    <w:rsid w:val="00103795"/>
    <w:rsid w:val="001047BF"/>
    <w:rsid w:val="00107FA5"/>
    <w:rsid w:val="0011060E"/>
    <w:rsid w:val="00111BBB"/>
    <w:rsid w:val="00113D43"/>
    <w:rsid w:val="00113DE3"/>
    <w:rsid w:val="00114B02"/>
    <w:rsid w:val="00117687"/>
    <w:rsid w:val="00120912"/>
    <w:rsid w:val="00130CAC"/>
    <w:rsid w:val="00135694"/>
    <w:rsid w:val="0013774B"/>
    <w:rsid w:val="00142E18"/>
    <w:rsid w:val="00142EB5"/>
    <w:rsid w:val="001543EF"/>
    <w:rsid w:val="00155D46"/>
    <w:rsid w:val="00155DD9"/>
    <w:rsid w:val="001607D3"/>
    <w:rsid w:val="00160889"/>
    <w:rsid w:val="001612A0"/>
    <w:rsid w:val="0016576E"/>
    <w:rsid w:val="00171646"/>
    <w:rsid w:val="00174B05"/>
    <w:rsid w:val="00175874"/>
    <w:rsid w:val="00180A39"/>
    <w:rsid w:val="001848AD"/>
    <w:rsid w:val="00192DA4"/>
    <w:rsid w:val="00192FFC"/>
    <w:rsid w:val="00193000"/>
    <w:rsid w:val="001944B8"/>
    <w:rsid w:val="00195152"/>
    <w:rsid w:val="001A4578"/>
    <w:rsid w:val="001A63FF"/>
    <w:rsid w:val="001C1820"/>
    <w:rsid w:val="001C19ED"/>
    <w:rsid w:val="001C1D32"/>
    <w:rsid w:val="001C312F"/>
    <w:rsid w:val="001C5A44"/>
    <w:rsid w:val="001C7384"/>
    <w:rsid w:val="001E1A89"/>
    <w:rsid w:val="001E2650"/>
    <w:rsid w:val="001E63F7"/>
    <w:rsid w:val="001E6DAE"/>
    <w:rsid w:val="001F04B5"/>
    <w:rsid w:val="001F18C8"/>
    <w:rsid w:val="001F34F5"/>
    <w:rsid w:val="001F417D"/>
    <w:rsid w:val="001F6A4F"/>
    <w:rsid w:val="002043F2"/>
    <w:rsid w:val="00211601"/>
    <w:rsid w:val="00220265"/>
    <w:rsid w:val="00223903"/>
    <w:rsid w:val="002323FA"/>
    <w:rsid w:val="00241210"/>
    <w:rsid w:val="00242067"/>
    <w:rsid w:val="00243308"/>
    <w:rsid w:val="00243F0A"/>
    <w:rsid w:val="00244E0D"/>
    <w:rsid w:val="00250AE5"/>
    <w:rsid w:val="00256866"/>
    <w:rsid w:val="00256F77"/>
    <w:rsid w:val="0026111B"/>
    <w:rsid w:val="0027234C"/>
    <w:rsid w:val="00272B19"/>
    <w:rsid w:val="00274D67"/>
    <w:rsid w:val="0027547A"/>
    <w:rsid w:val="00282085"/>
    <w:rsid w:val="00283791"/>
    <w:rsid w:val="002951BE"/>
    <w:rsid w:val="00297946"/>
    <w:rsid w:val="002B2036"/>
    <w:rsid w:val="002B709E"/>
    <w:rsid w:val="002C114E"/>
    <w:rsid w:val="002C62B2"/>
    <w:rsid w:val="002D0B3C"/>
    <w:rsid w:val="002D2A8B"/>
    <w:rsid w:val="002D5BF6"/>
    <w:rsid w:val="002D6AFC"/>
    <w:rsid w:val="002D777B"/>
    <w:rsid w:val="002E4C7F"/>
    <w:rsid w:val="002E4DF7"/>
    <w:rsid w:val="002F0ADB"/>
    <w:rsid w:val="002F1CD3"/>
    <w:rsid w:val="002F286C"/>
    <w:rsid w:val="002F7D6F"/>
    <w:rsid w:val="0030052E"/>
    <w:rsid w:val="0030226C"/>
    <w:rsid w:val="003063A6"/>
    <w:rsid w:val="00312378"/>
    <w:rsid w:val="00313F29"/>
    <w:rsid w:val="00315398"/>
    <w:rsid w:val="0032003E"/>
    <w:rsid w:val="00324E49"/>
    <w:rsid w:val="00327190"/>
    <w:rsid w:val="00330DDC"/>
    <w:rsid w:val="0034351A"/>
    <w:rsid w:val="00344ABC"/>
    <w:rsid w:val="0035024D"/>
    <w:rsid w:val="00351BC0"/>
    <w:rsid w:val="00352740"/>
    <w:rsid w:val="0035377C"/>
    <w:rsid w:val="00353B70"/>
    <w:rsid w:val="00355CBC"/>
    <w:rsid w:val="00356055"/>
    <w:rsid w:val="003565CD"/>
    <w:rsid w:val="00363116"/>
    <w:rsid w:val="003640DB"/>
    <w:rsid w:val="00370BFE"/>
    <w:rsid w:val="003743FB"/>
    <w:rsid w:val="00374689"/>
    <w:rsid w:val="00376289"/>
    <w:rsid w:val="00384DC3"/>
    <w:rsid w:val="00385C01"/>
    <w:rsid w:val="0038657D"/>
    <w:rsid w:val="003912D0"/>
    <w:rsid w:val="003933F1"/>
    <w:rsid w:val="00393E4A"/>
    <w:rsid w:val="00395844"/>
    <w:rsid w:val="003A264C"/>
    <w:rsid w:val="003A270E"/>
    <w:rsid w:val="003A5EE9"/>
    <w:rsid w:val="003B0268"/>
    <w:rsid w:val="003B10F3"/>
    <w:rsid w:val="003B1125"/>
    <w:rsid w:val="003B14B9"/>
    <w:rsid w:val="003B291A"/>
    <w:rsid w:val="003C0986"/>
    <w:rsid w:val="003C417C"/>
    <w:rsid w:val="003C6544"/>
    <w:rsid w:val="003C7065"/>
    <w:rsid w:val="003D2438"/>
    <w:rsid w:val="003D280A"/>
    <w:rsid w:val="003E24CD"/>
    <w:rsid w:val="003E64ED"/>
    <w:rsid w:val="003E7092"/>
    <w:rsid w:val="003F38EF"/>
    <w:rsid w:val="003F3A11"/>
    <w:rsid w:val="003F5484"/>
    <w:rsid w:val="0040269B"/>
    <w:rsid w:val="00404478"/>
    <w:rsid w:val="00404924"/>
    <w:rsid w:val="00406499"/>
    <w:rsid w:val="00407C98"/>
    <w:rsid w:val="00411D61"/>
    <w:rsid w:val="0041223F"/>
    <w:rsid w:val="00412871"/>
    <w:rsid w:val="00415074"/>
    <w:rsid w:val="00416468"/>
    <w:rsid w:val="00420720"/>
    <w:rsid w:val="00421A6B"/>
    <w:rsid w:val="00425631"/>
    <w:rsid w:val="00426375"/>
    <w:rsid w:val="00426E37"/>
    <w:rsid w:val="004275A7"/>
    <w:rsid w:val="004300F8"/>
    <w:rsid w:val="0043400F"/>
    <w:rsid w:val="00437F37"/>
    <w:rsid w:val="0044132A"/>
    <w:rsid w:val="00444668"/>
    <w:rsid w:val="00445219"/>
    <w:rsid w:val="004464B1"/>
    <w:rsid w:val="00450473"/>
    <w:rsid w:val="00452204"/>
    <w:rsid w:val="00457285"/>
    <w:rsid w:val="00461DB9"/>
    <w:rsid w:val="0046366C"/>
    <w:rsid w:val="004646AB"/>
    <w:rsid w:val="004652CF"/>
    <w:rsid w:val="00465BE7"/>
    <w:rsid w:val="004667CA"/>
    <w:rsid w:val="00466A93"/>
    <w:rsid w:val="00473BD2"/>
    <w:rsid w:val="00476DF4"/>
    <w:rsid w:val="00477DDA"/>
    <w:rsid w:val="00486820"/>
    <w:rsid w:val="00486C8A"/>
    <w:rsid w:val="00487162"/>
    <w:rsid w:val="0048726A"/>
    <w:rsid w:val="00490593"/>
    <w:rsid w:val="00492F02"/>
    <w:rsid w:val="004932ED"/>
    <w:rsid w:val="00496659"/>
    <w:rsid w:val="004A022F"/>
    <w:rsid w:val="004B4727"/>
    <w:rsid w:val="004B5BAC"/>
    <w:rsid w:val="004B5BD3"/>
    <w:rsid w:val="004C08CC"/>
    <w:rsid w:val="004C3277"/>
    <w:rsid w:val="004C7957"/>
    <w:rsid w:val="004D0E38"/>
    <w:rsid w:val="004D2FFB"/>
    <w:rsid w:val="004E54E0"/>
    <w:rsid w:val="004E5D37"/>
    <w:rsid w:val="004F03DF"/>
    <w:rsid w:val="004F1BCC"/>
    <w:rsid w:val="004F420D"/>
    <w:rsid w:val="00502EE9"/>
    <w:rsid w:val="005035A6"/>
    <w:rsid w:val="00503F52"/>
    <w:rsid w:val="0050598C"/>
    <w:rsid w:val="00506113"/>
    <w:rsid w:val="00510814"/>
    <w:rsid w:val="0051202A"/>
    <w:rsid w:val="00514CBA"/>
    <w:rsid w:val="00514FE3"/>
    <w:rsid w:val="00515F01"/>
    <w:rsid w:val="0051733C"/>
    <w:rsid w:val="005173C0"/>
    <w:rsid w:val="00517C2A"/>
    <w:rsid w:val="00521143"/>
    <w:rsid w:val="0052239C"/>
    <w:rsid w:val="005237B9"/>
    <w:rsid w:val="00523A6A"/>
    <w:rsid w:val="0052495C"/>
    <w:rsid w:val="00530B54"/>
    <w:rsid w:val="005315AB"/>
    <w:rsid w:val="00533B14"/>
    <w:rsid w:val="00535692"/>
    <w:rsid w:val="00537BAB"/>
    <w:rsid w:val="005423B8"/>
    <w:rsid w:val="005438BE"/>
    <w:rsid w:val="0055238D"/>
    <w:rsid w:val="005527BD"/>
    <w:rsid w:val="00553223"/>
    <w:rsid w:val="00553FFA"/>
    <w:rsid w:val="00556ECE"/>
    <w:rsid w:val="00570878"/>
    <w:rsid w:val="00570929"/>
    <w:rsid w:val="0057333A"/>
    <w:rsid w:val="00574430"/>
    <w:rsid w:val="00582FE8"/>
    <w:rsid w:val="00584C47"/>
    <w:rsid w:val="00584C72"/>
    <w:rsid w:val="00584D16"/>
    <w:rsid w:val="0058726E"/>
    <w:rsid w:val="00587356"/>
    <w:rsid w:val="005940BF"/>
    <w:rsid w:val="0059569A"/>
    <w:rsid w:val="005972EB"/>
    <w:rsid w:val="005A024E"/>
    <w:rsid w:val="005B25F4"/>
    <w:rsid w:val="005B266D"/>
    <w:rsid w:val="005B5A9C"/>
    <w:rsid w:val="005C37D0"/>
    <w:rsid w:val="005C4CFA"/>
    <w:rsid w:val="005C546D"/>
    <w:rsid w:val="005C5A0B"/>
    <w:rsid w:val="005C5ED4"/>
    <w:rsid w:val="005C61F8"/>
    <w:rsid w:val="005D0CE0"/>
    <w:rsid w:val="005D1E7B"/>
    <w:rsid w:val="005D6EAC"/>
    <w:rsid w:val="005D7EE2"/>
    <w:rsid w:val="005E1686"/>
    <w:rsid w:val="005E18F3"/>
    <w:rsid w:val="005E75CC"/>
    <w:rsid w:val="005F27E3"/>
    <w:rsid w:val="005F65C6"/>
    <w:rsid w:val="006000CB"/>
    <w:rsid w:val="00603E4D"/>
    <w:rsid w:val="00607957"/>
    <w:rsid w:val="00611233"/>
    <w:rsid w:val="00613133"/>
    <w:rsid w:val="00616A94"/>
    <w:rsid w:val="00626317"/>
    <w:rsid w:val="00626D6E"/>
    <w:rsid w:val="00626F82"/>
    <w:rsid w:val="0063313E"/>
    <w:rsid w:val="00633273"/>
    <w:rsid w:val="00637E2A"/>
    <w:rsid w:val="00644255"/>
    <w:rsid w:val="006454FE"/>
    <w:rsid w:val="00657ECD"/>
    <w:rsid w:val="00662C14"/>
    <w:rsid w:val="00663B98"/>
    <w:rsid w:val="006738BA"/>
    <w:rsid w:val="0067417A"/>
    <w:rsid w:val="00674C26"/>
    <w:rsid w:val="00674F0A"/>
    <w:rsid w:val="00675836"/>
    <w:rsid w:val="00675A6B"/>
    <w:rsid w:val="00675D8C"/>
    <w:rsid w:val="00680BFC"/>
    <w:rsid w:val="00692DA3"/>
    <w:rsid w:val="00694BB7"/>
    <w:rsid w:val="006A06A8"/>
    <w:rsid w:val="006A2753"/>
    <w:rsid w:val="006A397B"/>
    <w:rsid w:val="006A615A"/>
    <w:rsid w:val="006B2F55"/>
    <w:rsid w:val="006B4BC6"/>
    <w:rsid w:val="006B5743"/>
    <w:rsid w:val="006B65DA"/>
    <w:rsid w:val="006B6FF0"/>
    <w:rsid w:val="006C1A50"/>
    <w:rsid w:val="006C1FBC"/>
    <w:rsid w:val="006C46FF"/>
    <w:rsid w:val="006C4C63"/>
    <w:rsid w:val="006D5083"/>
    <w:rsid w:val="006E0275"/>
    <w:rsid w:val="006E05D0"/>
    <w:rsid w:val="006E2391"/>
    <w:rsid w:val="006E2F0B"/>
    <w:rsid w:val="006E36D0"/>
    <w:rsid w:val="006E72B6"/>
    <w:rsid w:val="006E788D"/>
    <w:rsid w:val="006F0CA5"/>
    <w:rsid w:val="006F25D6"/>
    <w:rsid w:val="006F6018"/>
    <w:rsid w:val="006F601D"/>
    <w:rsid w:val="006F69A5"/>
    <w:rsid w:val="007020DD"/>
    <w:rsid w:val="00703C7E"/>
    <w:rsid w:val="00704B34"/>
    <w:rsid w:val="00712BD1"/>
    <w:rsid w:val="00715365"/>
    <w:rsid w:val="00716163"/>
    <w:rsid w:val="007169C0"/>
    <w:rsid w:val="00720193"/>
    <w:rsid w:val="0072134F"/>
    <w:rsid w:val="00731781"/>
    <w:rsid w:val="00737331"/>
    <w:rsid w:val="00740D53"/>
    <w:rsid w:val="007429B7"/>
    <w:rsid w:val="00742F6C"/>
    <w:rsid w:val="007436EA"/>
    <w:rsid w:val="00744F78"/>
    <w:rsid w:val="00752A36"/>
    <w:rsid w:val="007556B3"/>
    <w:rsid w:val="00756320"/>
    <w:rsid w:val="0076717E"/>
    <w:rsid w:val="0077236A"/>
    <w:rsid w:val="0077319A"/>
    <w:rsid w:val="00774CBF"/>
    <w:rsid w:val="0077507E"/>
    <w:rsid w:val="007750C6"/>
    <w:rsid w:val="0077516E"/>
    <w:rsid w:val="007822F1"/>
    <w:rsid w:val="007825BD"/>
    <w:rsid w:val="00784B74"/>
    <w:rsid w:val="00784E7E"/>
    <w:rsid w:val="0078770B"/>
    <w:rsid w:val="00787F2D"/>
    <w:rsid w:val="00790BC7"/>
    <w:rsid w:val="007975E2"/>
    <w:rsid w:val="00797716"/>
    <w:rsid w:val="007A087D"/>
    <w:rsid w:val="007A323B"/>
    <w:rsid w:val="007A4857"/>
    <w:rsid w:val="007A5462"/>
    <w:rsid w:val="007A57C0"/>
    <w:rsid w:val="007B0221"/>
    <w:rsid w:val="007B02DE"/>
    <w:rsid w:val="007B02F6"/>
    <w:rsid w:val="007B56DE"/>
    <w:rsid w:val="007B5A38"/>
    <w:rsid w:val="007B6B62"/>
    <w:rsid w:val="007B7E53"/>
    <w:rsid w:val="007C0ED1"/>
    <w:rsid w:val="007C5842"/>
    <w:rsid w:val="007C6044"/>
    <w:rsid w:val="007D0037"/>
    <w:rsid w:val="007D09EA"/>
    <w:rsid w:val="007D6C92"/>
    <w:rsid w:val="007D7D45"/>
    <w:rsid w:val="007E09D8"/>
    <w:rsid w:val="007E1783"/>
    <w:rsid w:val="007E51E8"/>
    <w:rsid w:val="007E546B"/>
    <w:rsid w:val="007E54EB"/>
    <w:rsid w:val="007E71E0"/>
    <w:rsid w:val="007F126A"/>
    <w:rsid w:val="007F2045"/>
    <w:rsid w:val="007F5FF5"/>
    <w:rsid w:val="007F71DF"/>
    <w:rsid w:val="008007E2"/>
    <w:rsid w:val="00803E14"/>
    <w:rsid w:val="0080432E"/>
    <w:rsid w:val="0081047C"/>
    <w:rsid w:val="00811B37"/>
    <w:rsid w:val="0081349D"/>
    <w:rsid w:val="00816368"/>
    <w:rsid w:val="008267A2"/>
    <w:rsid w:val="008301EA"/>
    <w:rsid w:val="00832009"/>
    <w:rsid w:val="00833902"/>
    <w:rsid w:val="008370C5"/>
    <w:rsid w:val="00842EDF"/>
    <w:rsid w:val="00845052"/>
    <w:rsid w:val="00854AC7"/>
    <w:rsid w:val="0085507E"/>
    <w:rsid w:val="00855F14"/>
    <w:rsid w:val="00857140"/>
    <w:rsid w:val="00857B5F"/>
    <w:rsid w:val="008674F5"/>
    <w:rsid w:val="00871CB9"/>
    <w:rsid w:val="00871E3D"/>
    <w:rsid w:val="0087735F"/>
    <w:rsid w:val="00877CA1"/>
    <w:rsid w:val="00877E24"/>
    <w:rsid w:val="0088198D"/>
    <w:rsid w:val="00881995"/>
    <w:rsid w:val="00886941"/>
    <w:rsid w:val="00886B53"/>
    <w:rsid w:val="00886D93"/>
    <w:rsid w:val="008874B2"/>
    <w:rsid w:val="00887C0F"/>
    <w:rsid w:val="00890B1E"/>
    <w:rsid w:val="00890EF4"/>
    <w:rsid w:val="00891190"/>
    <w:rsid w:val="008919DB"/>
    <w:rsid w:val="00892592"/>
    <w:rsid w:val="00894119"/>
    <w:rsid w:val="00896D22"/>
    <w:rsid w:val="008A4D3C"/>
    <w:rsid w:val="008A5D84"/>
    <w:rsid w:val="008B373A"/>
    <w:rsid w:val="008B65B6"/>
    <w:rsid w:val="008C1250"/>
    <w:rsid w:val="008C274E"/>
    <w:rsid w:val="008C3553"/>
    <w:rsid w:val="008C4CC1"/>
    <w:rsid w:val="008C5CC2"/>
    <w:rsid w:val="008C5E6A"/>
    <w:rsid w:val="008C616D"/>
    <w:rsid w:val="008C64BF"/>
    <w:rsid w:val="008C705F"/>
    <w:rsid w:val="008D413D"/>
    <w:rsid w:val="008D445C"/>
    <w:rsid w:val="008E0CFD"/>
    <w:rsid w:val="008E1866"/>
    <w:rsid w:val="008E35D9"/>
    <w:rsid w:val="008E7D3D"/>
    <w:rsid w:val="008F3F1C"/>
    <w:rsid w:val="008F483F"/>
    <w:rsid w:val="008F69D0"/>
    <w:rsid w:val="009006F8"/>
    <w:rsid w:val="00911B1D"/>
    <w:rsid w:val="009121CD"/>
    <w:rsid w:val="0091463A"/>
    <w:rsid w:val="00921360"/>
    <w:rsid w:val="0092137D"/>
    <w:rsid w:val="00921C83"/>
    <w:rsid w:val="009258E4"/>
    <w:rsid w:val="0092702F"/>
    <w:rsid w:val="009311CC"/>
    <w:rsid w:val="00932356"/>
    <w:rsid w:val="009338C5"/>
    <w:rsid w:val="00935B88"/>
    <w:rsid w:val="00941B08"/>
    <w:rsid w:val="00942F2D"/>
    <w:rsid w:val="00944EFA"/>
    <w:rsid w:val="0094631E"/>
    <w:rsid w:val="009515E4"/>
    <w:rsid w:val="00955021"/>
    <w:rsid w:val="00955520"/>
    <w:rsid w:val="00956534"/>
    <w:rsid w:val="009600DD"/>
    <w:rsid w:val="00966891"/>
    <w:rsid w:val="00967636"/>
    <w:rsid w:val="009727CE"/>
    <w:rsid w:val="009750CB"/>
    <w:rsid w:val="00980AEA"/>
    <w:rsid w:val="00982DA5"/>
    <w:rsid w:val="0098381C"/>
    <w:rsid w:val="00986C95"/>
    <w:rsid w:val="00993C19"/>
    <w:rsid w:val="00996113"/>
    <w:rsid w:val="00997EB1"/>
    <w:rsid w:val="009A304E"/>
    <w:rsid w:val="009A3582"/>
    <w:rsid w:val="009B1208"/>
    <w:rsid w:val="009B2CD7"/>
    <w:rsid w:val="009B520C"/>
    <w:rsid w:val="009B5D12"/>
    <w:rsid w:val="009B5DE5"/>
    <w:rsid w:val="009B67DE"/>
    <w:rsid w:val="009C0B2F"/>
    <w:rsid w:val="009C2EAD"/>
    <w:rsid w:val="009C3321"/>
    <w:rsid w:val="009C39A9"/>
    <w:rsid w:val="009C5E80"/>
    <w:rsid w:val="009D2441"/>
    <w:rsid w:val="009D2F14"/>
    <w:rsid w:val="009D65C8"/>
    <w:rsid w:val="009E4F7B"/>
    <w:rsid w:val="009E558D"/>
    <w:rsid w:val="009E65F7"/>
    <w:rsid w:val="009F102F"/>
    <w:rsid w:val="00A04A30"/>
    <w:rsid w:val="00A04BF0"/>
    <w:rsid w:val="00A13963"/>
    <w:rsid w:val="00A13C72"/>
    <w:rsid w:val="00A16703"/>
    <w:rsid w:val="00A16FB0"/>
    <w:rsid w:val="00A23E0D"/>
    <w:rsid w:val="00A2482F"/>
    <w:rsid w:val="00A256A8"/>
    <w:rsid w:val="00A3169E"/>
    <w:rsid w:val="00A31E22"/>
    <w:rsid w:val="00A34CF9"/>
    <w:rsid w:val="00A35B6A"/>
    <w:rsid w:val="00A35F9D"/>
    <w:rsid w:val="00A47AC0"/>
    <w:rsid w:val="00A47CD9"/>
    <w:rsid w:val="00A512F0"/>
    <w:rsid w:val="00A53554"/>
    <w:rsid w:val="00A65FAF"/>
    <w:rsid w:val="00A678A9"/>
    <w:rsid w:val="00A71A9E"/>
    <w:rsid w:val="00A720F7"/>
    <w:rsid w:val="00A72259"/>
    <w:rsid w:val="00A747AB"/>
    <w:rsid w:val="00A74956"/>
    <w:rsid w:val="00A77547"/>
    <w:rsid w:val="00A77719"/>
    <w:rsid w:val="00A845A6"/>
    <w:rsid w:val="00A87335"/>
    <w:rsid w:val="00A93D5C"/>
    <w:rsid w:val="00A93DBB"/>
    <w:rsid w:val="00A9689A"/>
    <w:rsid w:val="00AA0F24"/>
    <w:rsid w:val="00AA5A75"/>
    <w:rsid w:val="00AB5518"/>
    <w:rsid w:val="00AC033C"/>
    <w:rsid w:val="00AC1D02"/>
    <w:rsid w:val="00AC4D73"/>
    <w:rsid w:val="00AC5FFF"/>
    <w:rsid w:val="00AD7B8F"/>
    <w:rsid w:val="00AE021E"/>
    <w:rsid w:val="00AE13C8"/>
    <w:rsid w:val="00AE63F5"/>
    <w:rsid w:val="00AF6548"/>
    <w:rsid w:val="00B0197D"/>
    <w:rsid w:val="00B0735E"/>
    <w:rsid w:val="00B07AA6"/>
    <w:rsid w:val="00B117E3"/>
    <w:rsid w:val="00B1370E"/>
    <w:rsid w:val="00B13863"/>
    <w:rsid w:val="00B16946"/>
    <w:rsid w:val="00B16C3C"/>
    <w:rsid w:val="00B20DD8"/>
    <w:rsid w:val="00B21DEC"/>
    <w:rsid w:val="00B2355F"/>
    <w:rsid w:val="00B23871"/>
    <w:rsid w:val="00B23F92"/>
    <w:rsid w:val="00B25380"/>
    <w:rsid w:val="00B30E1F"/>
    <w:rsid w:val="00B32B0C"/>
    <w:rsid w:val="00B343F2"/>
    <w:rsid w:val="00B351AA"/>
    <w:rsid w:val="00B36F26"/>
    <w:rsid w:val="00B40CC7"/>
    <w:rsid w:val="00B43CA1"/>
    <w:rsid w:val="00B441F1"/>
    <w:rsid w:val="00B465E5"/>
    <w:rsid w:val="00B51E02"/>
    <w:rsid w:val="00B53F92"/>
    <w:rsid w:val="00B56214"/>
    <w:rsid w:val="00B5765A"/>
    <w:rsid w:val="00B60C06"/>
    <w:rsid w:val="00B61420"/>
    <w:rsid w:val="00B6275C"/>
    <w:rsid w:val="00B62B08"/>
    <w:rsid w:val="00B64179"/>
    <w:rsid w:val="00B66309"/>
    <w:rsid w:val="00B6692D"/>
    <w:rsid w:val="00B6784E"/>
    <w:rsid w:val="00B710EB"/>
    <w:rsid w:val="00B72B8C"/>
    <w:rsid w:val="00B7437C"/>
    <w:rsid w:val="00B7455B"/>
    <w:rsid w:val="00B75745"/>
    <w:rsid w:val="00B772B8"/>
    <w:rsid w:val="00B81E92"/>
    <w:rsid w:val="00B83DCA"/>
    <w:rsid w:val="00B84A3E"/>
    <w:rsid w:val="00B91DD5"/>
    <w:rsid w:val="00B93355"/>
    <w:rsid w:val="00BA0A7C"/>
    <w:rsid w:val="00BA23B0"/>
    <w:rsid w:val="00BB21C0"/>
    <w:rsid w:val="00BB5618"/>
    <w:rsid w:val="00BB753F"/>
    <w:rsid w:val="00BB7BC9"/>
    <w:rsid w:val="00BD25F9"/>
    <w:rsid w:val="00BE3DDD"/>
    <w:rsid w:val="00BF2439"/>
    <w:rsid w:val="00C02C40"/>
    <w:rsid w:val="00C07940"/>
    <w:rsid w:val="00C07F5B"/>
    <w:rsid w:val="00C106D1"/>
    <w:rsid w:val="00C13352"/>
    <w:rsid w:val="00C14039"/>
    <w:rsid w:val="00C14D3C"/>
    <w:rsid w:val="00C15514"/>
    <w:rsid w:val="00C1748D"/>
    <w:rsid w:val="00C221B9"/>
    <w:rsid w:val="00C2450E"/>
    <w:rsid w:val="00C32827"/>
    <w:rsid w:val="00C41FD6"/>
    <w:rsid w:val="00C45CD4"/>
    <w:rsid w:val="00C4652C"/>
    <w:rsid w:val="00C466F0"/>
    <w:rsid w:val="00C47AFC"/>
    <w:rsid w:val="00C50813"/>
    <w:rsid w:val="00C524C0"/>
    <w:rsid w:val="00C5279E"/>
    <w:rsid w:val="00C5301E"/>
    <w:rsid w:val="00C5748B"/>
    <w:rsid w:val="00C63BF7"/>
    <w:rsid w:val="00C6402F"/>
    <w:rsid w:val="00C67A20"/>
    <w:rsid w:val="00C715D4"/>
    <w:rsid w:val="00C7724C"/>
    <w:rsid w:val="00C7759D"/>
    <w:rsid w:val="00C81613"/>
    <w:rsid w:val="00C819AF"/>
    <w:rsid w:val="00C838CE"/>
    <w:rsid w:val="00C91A9B"/>
    <w:rsid w:val="00C9329B"/>
    <w:rsid w:val="00C93516"/>
    <w:rsid w:val="00C9508E"/>
    <w:rsid w:val="00CA129F"/>
    <w:rsid w:val="00CA2A05"/>
    <w:rsid w:val="00CA413A"/>
    <w:rsid w:val="00CA4177"/>
    <w:rsid w:val="00CA68F8"/>
    <w:rsid w:val="00CA6EC2"/>
    <w:rsid w:val="00CA78C3"/>
    <w:rsid w:val="00CB16EC"/>
    <w:rsid w:val="00CB5D86"/>
    <w:rsid w:val="00CC35F8"/>
    <w:rsid w:val="00CD33C9"/>
    <w:rsid w:val="00CD7169"/>
    <w:rsid w:val="00CE1184"/>
    <w:rsid w:val="00CE1ECD"/>
    <w:rsid w:val="00CE24A9"/>
    <w:rsid w:val="00CE580C"/>
    <w:rsid w:val="00CE58B4"/>
    <w:rsid w:val="00CE735A"/>
    <w:rsid w:val="00CF10DB"/>
    <w:rsid w:val="00CF47D2"/>
    <w:rsid w:val="00D00B59"/>
    <w:rsid w:val="00D03605"/>
    <w:rsid w:val="00D03D90"/>
    <w:rsid w:val="00D063AE"/>
    <w:rsid w:val="00D11507"/>
    <w:rsid w:val="00D204E6"/>
    <w:rsid w:val="00D24067"/>
    <w:rsid w:val="00D32CF2"/>
    <w:rsid w:val="00D37ACB"/>
    <w:rsid w:val="00D456FA"/>
    <w:rsid w:val="00D502F6"/>
    <w:rsid w:val="00D52087"/>
    <w:rsid w:val="00D5344B"/>
    <w:rsid w:val="00D601FC"/>
    <w:rsid w:val="00D634CA"/>
    <w:rsid w:val="00D642C6"/>
    <w:rsid w:val="00D642EB"/>
    <w:rsid w:val="00D712C5"/>
    <w:rsid w:val="00D72E8F"/>
    <w:rsid w:val="00D7540C"/>
    <w:rsid w:val="00D75881"/>
    <w:rsid w:val="00D805A9"/>
    <w:rsid w:val="00D81C0F"/>
    <w:rsid w:val="00D83913"/>
    <w:rsid w:val="00D8593B"/>
    <w:rsid w:val="00D8750A"/>
    <w:rsid w:val="00D91547"/>
    <w:rsid w:val="00D954BA"/>
    <w:rsid w:val="00D97E02"/>
    <w:rsid w:val="00DA087E"/>
    <w:rsid w:val="00DA0D5E"/>
    <w:rsid w:val="00DA24D2"/>
    <w:rsid w:val="00DA34AD"/>
    <w:rsid w:val="00DB0655"/>
    <w:rsid w:val="00DB1A92"/>
    <w:rsid w:val="00DB1F0F"/>
    <w:rsid w:val="00DB314A"/>
    <w:rsid w:val="00DB5DD0"/>
    <w:rsid w:val="00DC0D6A"/>
    <w:rsid w:val="00DC133B"/>
    <w:rsid w:val="00DC177A"/>
    <w:rsid w:val="00DC1FAB"/>
    <w:rsid w:val="00DC2679"/>
    <w:rsid w:val="00DC4C8E"/>
    <w:rsid w:val="00DC5A6A"/>
    <w:rsid w:val="00DD1DC7"/>
    <w:rsid w:val="00DD39DA"/>
    <w:rsid w:val="00DD3DC0"/>
    <w:rsid w:val="00DD5D69"/>
    <w:rsid w:val="00DE5EC0"/>
    <w:rsid w:val="00DF0EB8"/>
    <w:rsid w:val="00DF2184"/>
    <w:rsid w:val="00DF4441"/>
    <w:rsid w:val="00DF7ABB"/>
    <w:rsid w:val="00E147E1"/>
    <w:rsid w:val="00E175D5"/>
    <w:rsid w:val="00E26089"/>
    <w:rsid w:val="00E271AF"/>
    <w:rsid w:val="00E274BA"/>
    <w:rsid w:val="00E317E4"/>
    <w:rsid w:val="00E33BA3"/>
    <w:rsid w:val="00E350B0"/>
    <w:rsid w:val="00E4394A"/>
    <w:rsid w:val="00E4401E"/>
    <w:rsid w:val="00E52D70"/>
    <w:rsid w:val="00E5723A"/>
    <w:rsid w:val="00E577C0"/>
    <w:rsid w:val="00E60A16"/>
    <w:rsid w:val="00E65DD5"/>
    <w:rsid w:val="00E67E89"/>
    <w:rsid w:val="00E72F81"/>
    <w:rsid w:val="00E74594"/>
    <w:rsid w:val="00E8216C"/>
    <w:rsid w:val="00E83067"/>
    <w:rsid w:val="00E9504E"/>
    <w:rsid w:val="00E9591A"/>
    <w:rsid w:val="00E9689A"/>
    <w:rsid w:val="00EA03AE"/>
    <w:rsid w:val="00EA1EA1"/>
    <w:rsid w:val="00EA7618"/>
    <w:rsid w:val="00EB13D4"/>
    <w:rsid w:val="00EB1890"/>
    <w:rsid w:val="00EB412E"/>
    <w:rsid w:val="00EB4CAD"/>
    <w:rsid w:val="00ED18A0"/>
    <w:rsid w:val="00ED3E12"/>
    <w:rsid w:val="00ED4ABE"/>
    <w:rsid w:val="00ED548E"/>
    <w:rsid w:val="00ED7620"/>
    <w:rsid w:val="00EE067F"/>
    <w:rsid w:val="00EE7FAA"/>
    <w:rsid w:val="00EF06A3"/>
    <w:rsid w:val="00F04352"/>
    <w:rsid w:val="00F0454E"/>
    <w:rsid w:val="00F067C4"/>
    <w:rsid w:val="00F1081E"/>
    <w:rsid w:val="00F11F90"/>
    <w:rsid w:val="00F15D89"/>
    <w:rsid w:val="00F23700"/>
    <w:rsid w:val="00F23911"/>
    <w:rsid w:val="00F253E8"/>
    <w:rsid w:val="00F26378"/>
    <w:rsid w:val="00F32879"/>
    <w:rsid w:val="00F34CDB"/>
    <w:rsid w:val="00F50803"/>
    <w:rsid w:val="00F53589"/>
    <w:rsid w:val="00F55007"/>
    <w:rsid w:val="00F575F7"/>
    <w:rsid w:val="00F61989"/>
    <w:rsid w:val="00F63ABD"/>
    <w:rsid w:val="00F70B5F"/>
    <w:rsid w:val="00F74CB1"/>
    <w:rsid w:val="00F77D3F"/>
    <w:rsid w:val="00F8679F"/>
    <w:rsid w:val="00F87666"/>
    <w:rsid w:val="00F92B04"/>
    <w:rsid w:val="00F94608"/>
    <w:rsid w:val="00F9485E"/>
    <w:rsid w:val="00FA10A0"/>
    <w:rsid w:val="00FA164C"/>
    <w:rsid w:val="00FA363B"/>
    <w:rsid w:val="00FA4F91"/>
    <w:rsid w:val="00FA55AF"/>
    <w:rsid w:val="00FA5BB1"/>
    <w:rsid w:val="00FA5D0F"/>
    <w:rsid w:val="00FA67EE"/>
    <w:rsid w:val="00FA74D2"/>
    <w:rsid w:val="00FB0FC7"/>
    <w:rsid w:val="00FB19F3"/>
    <w:rsid w:val="00FB55BF"/>
    <w:rsid w:val="00FC107E"/>
    <w:rsid w:val="00FC12B2"/>
    <w:rsid w:val="00FC33BD"/>
    <w:rsid w:val="00FC4C8C"/>
    <w:rsid w:val="00FD1FCD"/>
    <w:rsid w:val="00FD366B"/>
    <w:rsid w:val="00FE1920"/>
    <w:rsid w:val="00FE492A"/>
    <w:rsid w:val="00FF274F"/>
    <w:rsid w:val="00FF7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29F87"/>
  <w15:chartTrackingRefBased/>
  <w15:docId w15:val="{2B39F592-9603-4A22-9307-FCD82E595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7C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57C0"/>
    <w:pPr>
      <w:ind w:left="720"/>
      <w:contextualSpacing/>
    </w:pPr>
  </w:style>
  <w:style w:type="paragraph" w:customStyle="1" w:styleId="Default">
    <w:name w:val="Default"/>
    <w:rsid w:val="007A57C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yq110---naslov-clana">
    <w:name w:val="wyq110---naslov-clana"/>
    <w:basedOn w:val="Normal"/>
    <w:rsid w:val="007A57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an">
    <w:name w:val="clan"/>
    <w:basedOn w:val="Normal"/>
    <w:rsid w:val="007A57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2">
    <w:name w:val="Normal2"/>
    <w:basedOn w:val="Normal"/>
    <w:rsid w:val="007A57C0"/>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A57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57C0"/>
  </w:style>
  <w:style w:type="paragraph" w:customStyle="1" w:styleId="samostalni1">
    <w:name w:val="samostalni1"/>
    <w:basedOn w:val="Normal"/>
    <w:rsid w:val="007A57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BD2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0">
    <w:name w:val="Normal1"/>
    <w:basedOn w:val="Normal"/>
    <w:rsid w:val="00BD2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3">
    <w:name w:val="Normal3"/>
    <w:basedOn w:val="Normal"/>
    <w:rsid w:val="00BA23B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30">
    <w:name w:val="Normal3"/>
    <w:basedOn w:val="Normal"/>
    <w:rsid w:val="00BA23B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14F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4FE3"/>
    <w:rPr>
      <w:rFonts w:ascii="Segoe UI" w:hAnsi="Segoe UI" w:cs="Segoe UI"/>
      <w:sz w:val="18"/>
      <w:szCs w:val="18"/>
    </w:rPr>
  </w:style>
  <w:style w:type="paragraph" w:customStyle="1" w:styleId="Normal4">
    <w:name w:val="Normal4"/>
    <w:basedOn w:val="Normal"/>
    <w:rsid w:val="00993C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uvuceni">
    <w:name w:val="normal_uvuceni"/>
    <w:basedOn w:val="Normal"/>
    <w:rsid w:val="006741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060---pododeljak">
    <w:name w:val="wyq060---pododeljak"/>
    <w:basedOn w:val="Normal"/>
    <w:rsid w:val="006741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mostalni">
    <w:name w:val="samostalni"/>
    <w:basedOn w:val="Normal"/>
    <w:rsid w:val="006741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40">
    <w:name w:val="Normal4"/>
    <w:basedOn w:val="Normal"/>
    <w:rsid w:val="006741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5">
    <w:name w:val="Normal5"/>
    <w:basedOn w:val="Normal"/>
    <w:rsid w:val="003D2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6">
    <w:name w:val="Normal6"/>
    <w:basedOn w:val="Normal"/>
    <w:rsid w:val="006B574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60">
    <w:name w:val="Normal6"/>
    <w:basedOn w:val="Normal"/>
    <w:rsid w:val="006B574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7311">
      <w:bodyDiv w:val="1"/>
      <w:marLeft w:val="0"/>
      <w:marRight w:val="0"/>
      <w:marTop w:val="0"/>
      <w:marBottom w:val="0"/>
      <w:divBdr>
        <w:top w:val="none" w:sz="0" w:space="0" w:color="auto"/>
        <w:left w:val="none" w:sz="0" w:space="0" w:color="auto"/>
        <w:bottom w:val="none" w:sz="0" w:space="0" w:color="auto"/>
        <w:right w:val="none" w:sz="0" w:space="0" w:color="auto"/>
      </w:divBdr>
    </w:div>
    <w:div w:id="129830628">
      <w:bodyDiv w:val="1"/>
      <w:marLeft w:val="0"/>
      <w:marRight w:val="0"/>
      <w:marTop w:val="0"/>
      <w:marBottom w:val="0"/>
      <w:divBdr>
        <w:top w:val="none" w:sz="0" w:space="0" w:color="auto"/>
        <w:left w:val="none" w:sz="0" w:space="0" w:color="auto"/>
        <w:bottom w:val="none" w:sz="0" w:space="0" w:color="auto"/>
        <w:right w:val="none" w:sz="0" w:space="0" w:color="auto"/>
      </w:divBdr>
    </w:div>
    <w:div w:id="234513215">
      <w:bodyDiv w:val="1"/>
      <w:marLeft w:val="0"/>
      <w:marRight w:val="0"/>
      <w:marTop w:val="0"/>
      <w:marBottom w:val="0"/>
      <w:divBdr>
        <w:top w:val="none" w:sz="0" w:space="0" w:color="auto"/>
        <w:left w:val="none" w:sz="0" w:space="0" w:color="auto"/>
        <w:bottom w:val="none" w:sz="0" w:space="0" w:color="auto"/>
        <w:right w:val="none" w:sz="0" w:space="0" w:color="auto"/>
      </w:divBdr>
    </w:div>
    <w:div w:id="266469576">
      <w:bodyDiv w:val="1"/>
      <w:marLeft w:val="0"/>
      <w:marRight w:val="0"/>
      <w:marTop w:val="0"/>
      <w:marBottom w:val="0"/>
      <w:divBdr>
        <w:top w:val="none" w:sz="0" w:space="0" w:color="auto"/>
        <w:left w:val="none" w:sz="0" w:space="0" w:color="auto"/>
        <w:bottom w:val="none" w:sz="0" w:space="0" w:color="auto"/>
        <w:right w:val="none" w:sz="0" w:space="0" w:color="auto"/>
      </w:divBdr>
    </w:div>
    <w:div w:id="269431160">
      <w:bodyDiv w:val="1"/>
      <w:marLeft w:val="0"/>
      <w:marRight w:val="0"/>
      <w:marTop w:val="0"/>
      <w:marBottom w:val="0"/>
      <w:divBdr>
        <w:top w:val="none" w:sz="0" w:space="0" w:color="auto"/>
        <w:left w:val="none" w:sz="0" w:space="0" w:color="auto"/>
        <w:bottom w:val="none" w:sz="0" w:space="0" w:color="auto"/>
        <w:right w:val="none" w:sz="0" w:space="0" w:color="auto"/>
      </w:divBdr>
    </w:div>
    <w:div w:id="349451250">
      <w:bodyDiv w:val="1"/>
      <w:marLeft w:val="0"/>
      <w:marRight w:val="0"/>
      <w:marTop w:val="0"/>
      <w:marBottom w:val="0"/>
      <w:divBdr>
        <w:top w:val="none" w:sz="0" w:space="0" w:color="auto"/>
        <w:left w:val="none" w:sz="0" w:space="0" w:color="auto"/>
        <w:bottom w:val="none" w:sz="0" w:space="0" w:color="auto"/>
        <w:right w:val="none" w:sz="0" w:space="0" w:color="auto"/>
      </w:divBdr>
    </w:div>
    <w:div w:id="481048888">
      <w:bodyDiv w:val="1"/>
      <w:marLeft w:val="0"/>
      <w:marRight w:val="0"/>
      <w:marTop w:val="0"/>
      <w:marBottom w:val="0"/>
      <w:divBdr>
        <w:top w:val="none" w:sz="0" w:space="0" w:color="auto"/>
        <w:left w:val="none" w:sz="0" w:space="0" w:color="auto"/>
        <w:bottom w:val="none" w:sz="0" w:space="0" w:color="auto"/>
        <w:right w:val="none" w:sz="0" w:space="0" w:color="auto"/>
      </w:divBdr>
    </w:div>
    <w:div w:id="494951376">
      <w:bodyDiv w:val="1"/>
      <w:marLeft w:val="0"/>
      <w:marRight w:val="0"/>
      <w:marTop w:val="0"/>
      <w:marBottom w:val="0"/>
      <w:divBdr>
        <w:top w:val="none" w:sz="0" w:space="0" w:color="auto"/>
        <w:left w:val="none" w:sz="0" w:space="0" w:color="auto"/>
        <w:bottom w:val="none" w:sz="0" w:space="0" w:color="auto"/>
        <w:right w:val="none" w:sz="0" w:space="0" w:color="auto"/>
      </w:divBdr>
    </w:div>
    <w:div w:id="504631639">
      <w:bodyDiv w:val="1"/>
      <w:marLeft w:val="0"/>
      <w:marRight w:val="0"/>
      <w:marTop w:val="0"/>
      <w:marBottom w:val="0"/>
      <w:divBdr>
        <w:top w:val="none" w:sz="0" w:space="0" w:color="auto"/>
        <w:left w:val="none" w:sz="0" w:space="0" w:color="auto"/>
        <w:bottom w:val="none" w:sz="0" w:space="0" w:color="auto"/>
        <w:right w:val="none" w:sz="0" w:space="0" w:color="auto"/>
      </w:divBdr>
    </w:div>
    <w:div w:id="540168141">
      <w:bodyDiv w:val="1"/>
      <w:marLeft w:val="0"/>
      <w:marRight w:val="0"/>
      <w:marTop w:val="0"/>
      <w:marBottom w:val="0"/>
      <w:divBdr>
        <w:top w:val="none" w:sz="0" w:space="0" w:color="auto"/>
        <w:left w:val="none" w:sz="0" w:space="0" w:color="auto"/>
        <w:bottom w:val="none" w:sz="0" w:space="0" w:color="auto"/>
        <w:right w:val="none" w:sz="0" w:space="0" w:color="auto"/>
      </w:divBdr>
    </w:div>
    <w:div w:id="540438991">
      <w:bodyDiv w:val="1"/>
      <w:marLeft w:val="0"/>
      <w:marRight w:val="0"/>
      <w:marTop w:val="0"/>
      <w:marBottom w:val="0"/>
      <w:divBdr>
        <w:top w:val="none" w:sz="0" w:space="0" w:color="auto"/>
        <w:left w:val="none" w:sz="0" w:space="0" w:color="auto"/>
        <w:bottom w:val="none" w:sz="0" w:space="0" w:color="auto"/>
        <w:right w:val="none" w:sz="0" w:space="0" w:color="auto"/>
      </w:divBdr>
    </w:div>
    <w:div w:id="922030080">
      <w:bodyDiv w:val="1"/>
      <w:marLeft w:val="0"/>
      <w:marRight w:val="0"/>
      <w:marTop w:val="0"/>
      <w:marBottom w:val="0"/>
      <w:divBdr>
        <w:top w:val="none" w:sz="0" w:space="0" w:color="auto"/>
        <w:left w:val="none" w:sz="0" w:space="0" w:color="auto"/>
        <w:bottom w:val="none" w:sz="0" w:space="0" w:color="auto"/>
        <w:right w:val="none" w:sz="0" w:space="0" w:color="auto"/>
      </w:divBdr>
      <w:divsChild>
        <w:div w:id="696590521">
          <w:blockQuote w:val="1"/>
          <w:marLeft w:val="0"/>
          <w:marRight w:val="0"/>
          <w:marTop w:val="0"/>
          <w:marBottom w:val="300"/>
          <w:divBdr>
            <w:top w:val="none" w:sz="0" w:space="0" w:color="auto"/>
            <w:left w:val="none" w:sz="0" w:space="0" w:color="auto"/>
            <w:bottom w:val="none" w:sz="0" w:space="0" w:color="auto"/>
            <w:right w:val="none" w:sz="0" w:space="0" w:color="auto"/>
          </w:divBdr>
        </w:div>
        <w:div w:id="1905262987">
          <w:blockQuote w:val="1"/>
          <w:marLeft w:val="0"/>
          <w:marRight w:val="0"/>
          <w:marTop w:val="0"/>
          <w:marBottom w:val="300"/>
          <w:divBdr>
            <w:top w:val="none" w:sz="0" w:space="0" w:color="auto"/>
            <w:left w:val="none" w:sz="0" w:space="0" w:color="auto"/>
            <w:bottom w:val="none" w:sz="0" w:space="0" w:color="auto"/>
            <w:right w:val="none" w:sz="0" w:space="0" w:color="auto"/>
          </w:divBdr>
        </w:div>
      </w:divsChild>
    </w:div>
    <w:div w:id="923682112">
      <w:bodyDiv w:val="1"/>
      <w:marLeft w:val="0"/>
      <w:marRight w:val="0"/>
      <w:marTop w:val="0"/>
      <w:marBottom w:val="0"/>
      <w:divBdr>
        <w:top w:val="none" w:sz="0" w:space="0" w:color="auto"/>
        <w:left w:val="none" w:sz="0" w:space="0" w:color="auto"/>
        <w:bottom w:val="none" w:sz="0" w:space="0" w:color="auto"/>
        <w:right w:val="none" w:sz="0" w:space="0" w:color="auto"/>
      </w:divBdr>
    </w:div>
    <w:div w:id="994603369">
      <w:bodyDiv w:val="1"/>
      <w:marLeft w:val="0"/>
      <w:marRight w:val="0"/>
      <w:marTop w:val="0"/>
      <w:marBottom w:val="0"/>
      <w:divBdr>
        <w:top w:val="none" w:sz="0" w:space="0" w:color="auto"/>
        <w:left w:val="none" w:sz="0" w:space="0" w:color="auto"/>
        <w:bottom w:val="none" w:sz="0" w:space="0" w:color="auto"/>
        <w:right w:val="none" w:sz="0" w:space="0" w:color="auto"/>
      </w:divBdr>
    </w:div>
    <w:div w:id="1002972844">
      <w:bodyDiv w:val="1"/>
      <w:marLeft w:val="0"/>
      <w:marRight w:val="0"/>
      <w:marTop w:val="0"/>
      <w:marBottom w:val="0"/>
      <w:divBdr>
        <w:top w:val="none" w:sz="0" w:space="0" w:color="auto"/>
        <w:left w:val="none" w:sz="0" w:space="0" w:color="auto"/>
        <w:bottom w:val="none" w:sz="0" w:space="0" w:color="auto"/>
        <w:right w:val="none" w:sz="0" w:space="0" w:color="auto"/>
      </w:divBdr>
    </w:div>
    <w:div w:id="1076440934">
      <w:bodyDiv w:val="1"/>
      <w:marLeft w:val="0"/>
      <w:marRight w:val="0"/>
      <w:marTop w:val="0"/>
      <w:marBottom w:val="0"/>
      <w:divBdr>
        <w:top w:val="none" w:sz="0" w:space="0" w:color="auto"/>
        <w:left w:val="none" w:sz="0" w:space="0" w:color="auto"/>
        <w:bottom w:val="none" w:sz="0" w:space="0" w:color="auto"/>
        <w:right w:val="none" w:sz="0" w:space="0" w:color="auto"/>
      </w:divBdr>
    </w:div>
    <w:div w:id="1189490997">
      <w:bodyDiv w:val="1"/>
      <w:marLeft w:val="0"/>
      <w:marRight w:val="0"/>
      <w:marTop w:val="0"/>
      <w:marBottom w:val="0"/>
      <w:divBdr>
        <w:top w:val="none" w:sz="0" w:space="0" w:color="auto"/>
        <w:left w:val="none" w:sz="0" w:space="0" w:color="auto"/>
        <w:bottom w:val="none" w:sz="0" w:space="0" w:color="auto"/>
        <w:right w:val="none" w:sz="0" w:space="0" w:color="auto"/>
      </w:divBdr>
    </w:div>
    <w:div w:id="1190148356">
      <w:bodyDiv w:val="1"/>
      <w:marLeft w:val="0"/>
      <w:marRight w:val="0"/>
      <w:marTop w:val="0"/>
      <w:marBottom w:val="0"/>
      <w:divBdr>
        <w:top w:val="none" w:sz="0" w:space="0" w:color="auto"/>
        <w:left w:val="none" w:sz="0" w:space="0" w:color="auto"/>
        <w:bottom w:val="none" w:sz="0" w:space="0" w:color="auto"/>
        <w:right w:val="none" w:sz="0" w:space="0" w:color="auto"/>
      </w:divBdr>
    </w:div>
    <w:div w:id="1193421163">
      <w:bodyDiv w:val="1"/>
      <w:marLeft w:val="0"/>
      <w:marRight w:val="0"/>
      <w:marTop w:val="0"/>
      <w:marBottom w:val="0"/>
      <w:divBdr>
        <w:top w:val="none" w:sz="0" w:space="0" w:color="auto"/>
        <w:left w:val="none" w:sz="0" w:space="0" w:color="auto"/>
        <w:bottom w:val="none" w:sz="0" w:space="0" w:color="auto"/>
        <w:right w:val="none" w:sz="0" w:space="0" w:color="auto"/>
      </w:divBdr>
    </w:div>
    <w:div w:id="1402826967">
      <w:bodyDiv w:val="1"/>
      <w:marLeft w:val="0"/>
      <w:marRight w:val="0"/>
      <w:marTop w:val="0"/>
      <w:marBottom w:val="0"/>
      <w:divBdr>
        <w:top w:val="none" w:sz="0" w:space="0" w:color="auto"/>
        <w:left w:val="none" w:sz="0" w:space="0" w:color="auto"/>
        <w:bottom w:val="none" w:sz="0" w:space="0" w:color="auto"/>
        <w:right w:val="none" w:sz="0" w:space="0" w:color="auto"/>
      </w:divBdr>
    </w:div>
    <w:div w:id="1472479729">
      <w:bodyDiv w:val="1"/>
      <w:marLeft w:val="0"/>
      <w:marRight w:val="0"/>
      <w:marTop w:val="0"/>
      <w:marBottom w:val="0"/>
      <w:divBdr>
        <w:top w:val="none" w:sz="0" w:space="0" w:color="auto"/>
        <w:left w:val="none" w:sz="0" w:space="0" w:color="auto"/>
        <w:bottom w:val="none" w:sz="0" w:space="0" w:color="auto"/>
        <w:right w:val="none" w:sz="0" w:space="0" w:color="auto"/>
      </w:divBdr>
    </w:div>
    <w:div w:id="1537543378">
      <w:bodyDiv w:val="1"/>
      <w:marLeft w:val="0"/>
      <w:marRight w:val="0"/>
      <w:marTop w:val="0"/>
      <w:marBottom w:val="0"/>
      <w:divBdr>
        <w:top w:val="none" w:sz="0" w:space="0" w:color="auto"/>
        <w:left w:val="none" w:sz="0" w:space="0" w:color="auto"/>
        <w:bottom w:val="none" w:sz="0" w:space="0" w:color="auto"/>
        <w:right w:val="none" w:sz="0" w:space="0" w:color="auto"/>
      </w:divBdr>
    </w:div>
    <w:div w:id="1643458804">
      <w:bodyDiv w:val="1"/>
      <w:marLeft w:val="0"/>
      <w:marRight w:val="0"/>
      <w:marTop w:val="0"/>
      <w:marBottom w:val="0"/>
      <w:divBdr>
        <w:top w:val="none" w:sz="0" w:space="0" w:color="auto"/>
        <w:left w:val="none" w:sz="0" w:space="0" w:color="auto"/>
        <w:bottom w:val="none" w:sz="0" w:space="0" w:color="auto"/>
        <w:right w:val="none" w:sz="0" w:space="0" w:color="auto"/>
      </w:divBdr>
    </w:div>
    <w:div w:id="1662660336">
      <w:bodyDiv w:val="1"/>
      <w:marLeft w:val="0"/>
      <w:marRight w:val="0"/>
      <w:marTop w:val="0"/>
      <w:marBottom w:val="0"/>
      <w:divBdr>
        <w:top w:val="none" w:sz="0" w:space="0" w:color="auto"/>
        <w:left w:val="none" w:sz="0" w:space="0" w:color="auto"/>
        <w:bottom w:val="none" w:sz="0" w:space="0" w:color="auto"/>
        <w:right w:val="none" w:sz="0" w:space="0" w:color="auto"/>
      </w:divBdr>
    </w:div>
    <w:div w:id="1727022820">
      <w:bodyDiv w:val="1"/>
      <w:marLeft w:val="0"/>
      <w:marRight w:val="0"/>
      <w:marTop w:val="0"/>
      <w:marBottom w:val="0"/>
      <w:divBdr>
        <w:top w:val="none" w:sz="0" w:space="0" w:color="auto"/>
        <w:left w:val="none" w:sz="0" w:space="0" w:color="auto"/>
        <w:bottom w:val="none" w:sz="0" w:space="0" w:color="auto"/>
        <w:right w:val="none" w:sz="0" w:space="0" w:color="auto"/>
      </w:divBdr>
    </w:div>
    <w:div w:id="1797290571">
      <w:bodyDiv w:val="1"/>
      <w:marLeft w:val="0"/>
      <w:marRight w:val="0"/>
      <w:marTop w:val="0"/>
      <w:marBottom w:val="0"/>
      <w:divBdr>
        <w:top w:val="none" w:sz="0" w:space="0" w:color="auto"/>
        <w:left w:val="none" w:sz="0" w:space="0" w:color="auto"/>
        <w:bottom w:val="none" w:sz="0" w:space="0" w:color="auto"/>
        <w:right w:val="none" w:sz="0" w:space="0" w:color="auto"/>
      </w:divBdr>
    </w:div>
    <w:div w:id="1823741665">
      <w:bodyDiv w:val="1"/>
      <w:marLeft w:val="0"/>
      <w:marRight w:val="0"/>
      <w:marTop w:val="0"/>
      <w:marBottom w:val="0"/>
      <w:divBdr>
        <w:top w:val="none" w:sz="0" w:space="0" w:color="auto"/>
        <w:left w:val="none" w:sz="0" w:space="0" w:color="auto"/>
        <w:bottom w:val="none" w:sz="0" w:space="0" w:color="auto"/>
        <w:right w:val="none" w:sz="0" w:space="0" w:color="auto"/>
      </w:divBdr>
    </w:div>
    <w:div w:id="1841889596">
      <w:bodyDiv w:val="1"/>
      <w:marLeft w:val="0"/>
      <w:marRight w:val="0"/>
      <w:marTop w:val="0"/>
      <w:marBottom w:val="0"/>
      <w:divBdr>
        <w:top w:val="none" w:sz="0" w:space="0" w:color="auto"/>
        <w:left w:val="none" w:sz="0" w:space="0" w:color="auto"/>
        <w:bottom w:val="none" w:sz="0" w:space="0" w:color="auto"/>
        <w:right w:val="none" w:sz="0" w:space="0" w:color="auto"/>
      </w:divBdr>
    </w:div>
    <w:div w:id="1849558942">
      <w:bodyDiv w:val="1"/>
      <w:marLeft w:val="0"/>
      <w:marRight w:val="0"/>
      <w:marTop w:val="0"/>
      <w:marBottom w:val="0"/>
      <w:divBdr>
        <w:top w:val="none" w:sz="0" w:space="0" w:color="auto"/>
        <w:left w:val="none" w:sz="0" w:space="0" w:color="auto"/>
        <w:bottom w:val="none" w:sz="0" w:space="0" w:color="auto"/>
        <w:right w:val="none" w:sz="0" w:space="0" w:color="auto"/>
      </w:divBdr>
    </w:div>
    <w:div w:id="1947229885">
      <w:bodyDiv w:val="1"/>
      <w:marLeft w:val="0"/>
      <w:marRight w:val="0"/>
      <w:marTop w:val="0"/>
      <w:marBottom w:val="0"/>
      <w:divBdr>
        <w:top w:val="none" w:sz="0" w:space="0" w:color="auto"/>
        <w:left w:val="none" w:sz="0" w:space="0" w:color="auto"/>
        <w:bottom w:val="none" w:sz="0" w:space="0" w:color="auto"/>
        <w:right w:val="none" w:sz="0" w:space="0" w:color="auto"/>
      </w:divBdr>
    </w:div>
    <w:div w:id="2001887516">
      <w:bodyDiv w:val="1"/>
      <w:marLeft w:val="0"/>
      <w:marRight w:val="0"/>
      <w:marTop w:val="0"/>
      <w:marBottom w:val="0"/>
      <w:divBdr>
        <w:top w:val="none" w:sz="0" w:space="0" w:color="auto"/>
        <w:left w:val="none" w:sz="0" w:space="0" w:color="auto"/>
        <w:bottom w:val="none" w:sz="0" w:space="0" w:color="auto"/>
        <w:right w:val="none" w:sz="0" w:space="0" w:color="auto"/>
      </w:divBdr>
    </w:div>
    <w:div w:id="205881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0CFB8-7177-4C3A-829E-D801CC2B8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31</Pages>
  <Words>13427</Words>
  <Characters>76538</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Injac</dc:creator>
  <cp:keywords/>
  <dc:description/>
  <cp:lastModifiedBy>Snezana Marinovic</cp:lastModifiedBy>
  <cp:revision>3</cp:revision>
  <cp:lastPrinted>2024-11-06T13:36:00Z</cp:lastPrinted>
  <dcterms:created xsi:type="dcterms:W3CDTF">2026-08-04T06:38:00Z</dcterms:created>
  <dcterms:modified xsi:type="dcterms:W3CDTF">2026-08-05T11:02:00Z</dcterms:modified>
</cp:coreProperties>
</file>